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A60A" w14:textId="77777777" w:rsidR="00E26C61" w:rsidRPr="00E26C61" w:rsidRDefault="00E26C61" w:rsidP="00E26C61">
      <w:pPr>
        <w:pStyle w:val="NormalWeb"/>
        <w:spacing w:before="0" w:beforeAutospacing="0" w:after="160" w:afterAutospacing="0"/>
        <w:rPr>
          <w:lang w:val="lv-LV"/>
        </w:rPr>
      </w:pPr>
      <w:r w:rsidRPr="00E26C61">
        <w:rPr>
          <w:b/>
          <w:bCs/>
          <w:color w:val="000000"/>
          <w:lang w:val="lv-LV"/>
        </w:rPr>
        <w:t>1. Azartspēles organizētāja nosaukums, juridiskā adrese un tālruņa numurs</w:t>
      </w:r>
    </w:p>
    <w:p w14:paraId="534EB748" w14:textId="77777777" w:rsidR="00E26C61" w:rsidRPr="00E26C61" w:rsidRDefault="00E26C61" w:rsidP="00E26C61">
      <w:pPr>
        <w:pStyle w:val="NormalWeb"/>
        <w:spacing w:before="0" w:beforeAutospacing="0" w:after="160" w:afterAutospacing="0"/>
        <w:rPr>
          <w:lang w:val="lv-LV"/>
        </w:rPr>
      </w:pPr>
      <w:r w:rsidRPr="00E26C61">
        <w:rPr>
          <w:color w:val="000000"/>
          <w:lang w:val="lv-LV"/>
        </w:rPr>
        <w:t>SIA “BALTENT”</w:t>
      </w:r>
      <w:r w:rsidRPr="00E26C61">
        <w:rPr>
          <w:color w:val="000000"/>
          <w:lang w:val="lv-LV"/>
        </w:rPr>
        <w:br/>
      </w:r>
      <w:proofErr w:type="spellStart"/>
      <w:r w:rsidRPr="00E26C61">
        <w:rPr>
          <w:color w:val="000000"/>
          <w:lang w:val="lv-LV"/>
        </w:rPr>
        <w:t>Reģ</w:t>
      </w:r>
      <w:proofErr w:type="spellEnd"/>
      <w:r w:rsidRPr="00E26C61">
        <w:rPr>
          <w:color w:val="000000"/>
          <w:lang w:val="lv-LV"/>
        </w:rPr>
        <w:t>. Nr. 40203068277</w:t>
      </w:r>
      <w:r w:rsidRPr="00E26C61">
        <w:rPr>
          <w:color w:val="000000"/>
          <w:lang w:val="lv-LV"/>
        </w:rPr>
        <w:br/>
        <w:t>Ģertrūdes iela 12-7,</w:t>
      </w:r>
      <w:r w:rsidRPr="00E26C61">
        <w:rPr>
          <w:color w:val="000000"/>
          <w:lang w:val="lv-LV"/>
        </w:rPr>
        <w:br/>
        <w:t>LV-1010, Rīga, Latvija</w:t>
      </w:r>
      <w:r w:rsidRPr="00E26C61">
        <w:rPr>
          <w:color w:val="000000"/>
          <w:lang w:val="lv-LV"/>
        </w:rPr>
        <w:br/>
      </w:r>
      <w:proofErr w:type="spellStart"/>
      <w:r w:rsidRPr="00E26C61">
        <w:rPr>
          <w:color w:val="000000"/>
          <w:lang w:val="lv-LV"/>
        </w:rPr>
        <w:t>Tel</w:t>
      </w:r>
      <w:proofErr w:type="spellEnd"/>
      <w:r w:rsidRPr="00E26C61">
        <w:rPr>
          <w:color w:val="000000"/>
          <w:lang w:val="lv-LV"/>
        </w:rPr>
        <w:t>: 27775559</w:t>
      </w:r>
    </w:p>
    <w:p w14:paraId="0DDA2358" w14:textId="77777777" w:rsidR="00E26C61" w:rsidRPr="00E26C61" w:rsidRDefault="00E26C61" w:rsidP="00E26C61">
      <w:pPr>
        <w:pStyle w:val="NormalWeb"/>
        <w:spacing w:before="0" w:beforeAutospacing="0" w:after="160" w:afterAutospacing="0"/>
        <w:rPr>
          <w:lang w:val="lv-LV"/>
        </w:rPr>
      </w:pPr>
      <w:r w:rsidRPr="00E26C61">
        <w:rPr>
          <w:b/>
          <w:bCs/>
          <w:color w:val="000000"/>
          <w:lang w:val="lv-LV"/>
        </w:rPr>
        <w:t>2. Spēles nosaukums un veids</w:t>
      </w:r>
    </w:p>
    <w:p w14:paraId="048AA6D0" w14:textId="2434E179" w:rsidR="00E26C61" w:rsidRPr="00E26C61" w:rsidRDefault="00E26C61" w:rsidP="00E26C61">
      <w:pPr>
        <w:pStyle w:val="NormalWeb"/>
        <w:spacing w:before="0" w:beforeAutospacing="0" w:after="160" w:afterAutospacing="0"/>
        <w:rPr>
          <w:lang w:val="lv-LV"/>
        </w:rPr>
      </w:pPr>
      <w:proofErr w:type="spellStart"/>
      <w:r w:rsidRPr="00E26C61">
        <w:rPr>
          <w:color w:val="000000"/>
          <w:lang w:val="lv-LV"/>
        </w:rPr>
        <w:t>MonyMax</w:t>
      </w:r>
      <w:proofErr w:type="spellEnd"/>
      <w:r w:rsidRPr="00E26C61">
        <w:rPr>
          <w:color w:val="000000"/>
          <w:lang w:val="lv-LV"/>
        </w:rPr>
        <w:t xml:space="preserve"> </w:t>
      </w:r>
      <w:proofErr w:type="spellStart"/>
      <w:r w:rsidRPr="00E26C61">
        <w:rPr>
          <w:color w:val="000000"/>
          <w:lang w:val="lv-LV"/>
        </w:rPr>
        <w:t>Book</w:t>
      </w:r>
      <w:proofErr w:type="spellEnd"/>
      <w:r w:rsidRPr="00E26C61">
        <w:rPr>
          <w:color w:val="000000"/>
          <w:lang w:val="lv-LV"/>
        </w:rPr>
        <w:t xml:space="preserve"> </w:t>
      </w:r>
      <w:proofErr w:type="spellStart"/>
      <w:r w:rsidRPr="00E26C61">
        <w:rPr>
          <w:color w:val="000000"/>
          <w:lang w:val="lv-LV"/>
        </w:rPr>
        <w:t>Hunt</w:t>
      </w:r>
      <w:proofErr w:type="spellEnd"/>
      <w:r w:rsidRPr="00E26C61">
        <w:rPr>
          <w:color w:val="000000"/>
          <w:lang w:val="lv-LV"/>
        </w:rPr>
        <w:br/>
        <w:t>Spēļu automātu spēle</w:t>
      </w:r>
      <w:r w:rsidRPr="00E26C61">
        <w:rPr>
          <w:color w:val="000000"/>
          <w:lang w:val="lv-LV"/>
        </w:rPr>
        <w:br/>
        <w:t xml:space="preserve">Ražotājs: PSMTEC </w:t>
      </w:r>
      <w:proofErr w:type="spellStart"/>
      <w:r w:rsidRPr="00E26C61">
        <w:rPr>
          <w:color w:val="000000"/>
          <w:lang w:val="lv-LV"/>
        </w:rPr>
        <w:t>GmbH</w:t>
      </w:r>
      <w:proofErr w:type="spellEnd"/>
    </w:p>
    <w:p w14:paraId="562E23BF" w14:textId="77777777" w:rsidR="00E26C61" w:rsidRPr="00E26C61" w:rsidRDefault="00E26C61" w:rsidP="00E26C61">
      <w:pPr>
        <w:pStyle w:val="NormalWeb"/>
        <w:spacing w:before="0" w:beforeAutospacing="0" w:after="160" w:afterAutospacing="0"/>
        <w:rPr>
          <w:lang w:val="lv-LV"/>
        </w:rPr>
      </w:pPr>
      <w:r w:rsidRPr="00E26C61">
        <w:rPr>
          <w:b/>
          <w:bCs/>
          <w:color w:val="000000"/>
          <w:lang w:val="lv-LV"/>
        </w:rPr>
        <w:t>3. Spēles dalības maksa (likme)</w:t>
      </w:r>
    </w:p>
    <w:p w14:paraId="431E3A57" w14:textId="77777777" w:rsidR="00E26C61" w:rsidRPr="00E26C61" w:rsidRDefault="00E26C61" w:rsidP="00E26C61">
      <w:pPr>
        <w:pStyle w:val="NormalWeb"/>
        <w:spacing w:before="0" w:beforeAutospacing="0" w:after="160" w:afterAutospacing="0"/>
        <w:rPr>
          <w:lang w:val="lv-LV"/>
        </w:rPr>
      </w:pPr>
      <w:r w:rsidRPr="00E26C61">
        <w:rPr>
          <w:color w:val="000000"/>
          <w:lang w:val="lv-LV"/>
        </w:rPr>
        <w:t>Minimālā likme: 0.10 EUR</w:t>
      </w:r>
      <w:r w:rsidRPr="00E26C61">
        <w:rPr>
          <w:color w:val="000000"/>
          <w:lang w:val="lv-LV"/>
        </w:rPr>
        <w:br/>
        <w:t>Maksimālā likme: 100.00 EUR</w:t>
      </w:r>
    </w:p>
    <w:p w14:paraId="79B10148" w14:textId="77777777" w:rsidR="00E26C61" w:rsidRPr="00E26C61" w:rsidRDefault="00E26C61" w:rsidP="00E26C61">
      <w:pPr>
        <w:pStyle w:val="NormalWeb"/>
        <w:spacing w:before="0" w:beforeAutospacing="0" w:after="160" w:afterAutospacing="0"/>
        <w:rPr>
          <w:lang w:val="lv-LV"/>
        </w:rPr>
      </w:pPr>
      <w:r w:rsidRPr="00E26C61">
        <w:rPr>
          <w:b/>
          <w:bCs/>
          <w:color w:val="000000"/>
          <w:lang w:val="lv-LV"/>
        </w:rPr>
        <w:t>4. Kārtība, kādā dalībnieks var piedalīties spēlē</w:t>
      </w:r>
    </w:p>
    <w:p w14:paraId="168B13A8" w14:textId="10BCFAF7" w:rsidR="00E26C61" w:rsidRPr="00E26C61" w:rsidRDefault="00E26C61" w:rsidP="00E26C61">
      <w:pPr>
        <w:pStyle w:val="NormalWeb"/>
        <w:spacing w:before="0" w:beforeAutospacing="0" w:after="160" w:afterAutospacing="0"/>
        <w:rPr>
          <w:lang w:val="lv-LV"/>
        </w:rPr>
      </w:pPr>
      <w:r w:rsidRPr="00E26C61">
        <w:rPr>
          <w:color w:val="000000"/>
          <w:lang w:val="lv-LV"/>
        </w:rPr>
        <w:t>Interneta vietnē </w:t>
      </w:r>
      <w:hyperlink r:id="rId5" w:history="1">
        <w:r w:rsidRPr="00E26C61">
          <w:rPr>
            <w:rStyle w:val="Hyperlink"/>
            <w:rFonts w:eastAsiaTheme="majorEastAsia"/>
            <w:lang w:val="lv-LV"/>
          </w:rPr>
          <w:t>www.spins.lv nospiežot</w:t>
        </w:r>
      </w:hyperlink>
      <w:r w:rsidRPr="00E26C61">
        <w:rPr>
          <w:color w:val="000000"/>
          <w:lang w:val="lv-LV"/>
        </w:rPr>
        <w:t> ikonu “Kazino”, spēlētājs nokļūst lapā </w:t>
      </w:r>
      <w:hyperlink r:id="rId6" w:history="1">
        <w:r w:rsidRPr="00E26C61">
          <w:rPr>
            <w:rStyle w:val="Hyperlink"/>
            <w:rFonts w:eastAsiaTheme="majorEastAsia"/>
            <w:lang w:val="lv-LV"/>
          </w:rPr>
          <w:t>https://spins.lv/casino</w:t>
        </w:r>
      </w:hyperlink>
      <w:r w:rsidRPr="00E26C61">
        <w:rPr>
          <w:color w:val="000000"/>
          <w:lang w:val="lv-LV"/>
        </w:rPr>
        <w:t>, kur spēle tiek palaista, nospiežot spēles ikonu “Visas spēles”, pēc tam nospiežot spēles ikonu “</w:t>
      </w:r>
      <w:proofErr w:type="spellStart"/>
      <w:r w:rsidRPr="00E26C61">
        <w:rPr>
          <w:color w:val="000000"/>
          <w:lang w:val="lv-LV"/>
        </w:rPr>
        <w:t>MonyMax</w:t>
      </w:r>
      <w:proofErr w:type="spellEnd"/>
      <w:r w:rsidRPr="00E26C61">
        <w:rPr>
          <w:color w:val="000000"/>
          <w:lang w:val="lv-LV"/>
        </w:rPr>
        <w:t xml:space="preserve"> </w:t>
      </w:r>
      <w:proofErr w:type="spellStart"/>
      <w:r w:rsidRPr="00E26C61">
        <w:rPr>
          <w:color w:val="000000"/>
          <w:lang w:val="lv-LV"/>
        </w:rPr>
        <w:t>Book</w:t>
      </w:r>
      <w:proofErr w:type="spellEnd"/>
      <w:r w:rsidRPr="00E26C61">
        <w:rPr>
          <w:color w:val="000000"/>
          <w:lang w:val="lv-LV"/>
        </w:rPr>
        <w:t xml:space="preserve"> </w:t>
      </w:r>
      <w:proofErr w:type="spellStart"/>
      <w:r w:rsidRPr="00E26C61">
        <w:rPr>
          <w:color w:val="000000"/>
          <w:lang w:val="lv-LV"/>
        </w:rPr>
        <w:t>Hunt</w:t>
      </w:r>
      <w:proofErr w:type="spellEnd"/>
      <w:r w:rsidRPr="00E26C61">
        <w:rPr>
          <w:color w:val="000000"/>
          <w:lang w:val="lv-LV"/>
        </w:rPr>
        <w:t>”.</w:t>
      </w:r>
    </w:p>
    <w:p w14:paraId="707DC81B" w14:textId="77777777" w:rsidR="00E26C61" w:rsidRPr="00E26C61" w:rsidRDefault="00E26C61" w:rsidP="00E26C61">
      <w:pPr>
        <w:pStyle w:val="NormalWeb"/>
        <w:spacing w:before="0" w:beforeAutospacing="0" w:after="160" w:afterAutospacing="0"/>
        <w:rPr>
          <w:lang w:val="lv-LV"/>
        </w:rPr>
      </w:pPr>
      <w:r w:rsidRPr="00E26C61">
        <w:rPr>
          <w:b/>
          <w:bCs/>
          <w:color w:val="000000"/>
          <w:lang w:val="lv-LV"/>
        </w:rPr>
        <w:t>5. Spēles norise</w:t>
      </w:r>
    </w:p>
    <w:p w14:paraId="247296DE" w14:textId="0B317A56" w:rsidR="00E26C61" w:rsidRPr="00E26C61" w:rsidRDefault="00E26C61" w:rsidP="00E26C61">
      <w:pPr>
        <w:pStyle w:val="NormalWeb"/>
        <w:spacing w:before="0" w:beforeAutospacing="0" w:after="160" w:afterAutospacing="0"/>
        <w:rPr>
          <w:lang w:val="lv-LV"/>
        </w:rPr>
      </w:pPr>
      <w:r w:rsidRPr="00E26C61">
        <w:rPr>
          <w:color w:val="000000"/>
          <w:lang w:val="lv-LV"/>
        </w:rPr>
        <w:t>“</w:t>
      </w:r>
      <w:proofErr w:type="spellStart"/>
      <w:r w:rsidRPr="00E26C61">
        <w:rPr>
          <w:color w:val="000000"/>
          <w:lang w:val="lv-LV"/>
        </w:rPr>
        <w:t>MonyMax</w:t>
      </w:r>
      <w:proofErr w:type="spellEnd"/>
      <w:r w:rsidRPr="00E26C61">
        <w:rPr>
          <w:color w:val="000000"/>
          <w:lang w:val="lv-LV"/>
        </w:rPr>
        <w:t xml:space="preserve"> </w:t>
      </w:r>
      <w:proofErr w:type="spellStart"/>
      <w:r w:rsidRPr="00E26C61">
        <w:rPr>
          <w:color w:val="000000"/>
          <w:lang w:val="lv-LV"/>
        </w:rPr>
        <w:t>Book</w:t>
      </w:r>
      <w:proofErr w:type="spellEnd"/>
      <w:r w:rsidRPr="00E26C61">
        <w:rPr>
          <w:color w:val="000000"/>
          <w:lang w:val="lv-LV"/>
        </w:rPr>
        <w:t xml:space="preserve"> </w:t>
      </w:r>
      <w:proofErr w:type="spellStart"/>
      <w:r w:rsidRPr="00E26C61">
        <w:rPr>
          <w:color w:val="000000"/>
          <w:lang w:val="lv-LV"/>
        </w:rPr>
        <w:t>Hunt</w:t>
      </w:r>
      <w:proofErr w:type="spellEnd"/>
      <w:r w:rsidRPr="00E26C61">
        <w:rPr>
          <w:color w:val="000000"/>
          <w:lang w:val="lv-LV"/>
        </w:rPr>
        <w:t>” ir 5 ruļļu, 3 rindu spēļu automāts ar mainīgu izmaksas līniju skaitu (5 vai 10). Spēlē ir šādas iespējas:</w:t>
      </w:r>
    </w:p>
    <w:p w14:paraId="5B127B11" w14:textId="77777777" w:rsidR="00E26C61" w:rsidRPr="00E26C61" w:rsidRDefault="00E26C61" w:rsidP="00E26C61">
      <w:pPr>
        <w:pStyle w:val="NormalWeb"/>
        <w:numPr>
          <w:ilvl w:val="0"/>
          <w:numId w:val="4"/>
        </w:numPr>
        <w:spacing w:before="0" w:beforeAutospacing="0" w:after="0" w:afterAutospacing="0"/>
        <w:textAlignment w:val="baseline"/>
        <w:rPr>
          <w:color w:val="000000"/>
          <w:lang w:val="lv-LV"/>
        </w:rPr>
      </w:pPr>
      <w:r w:rsidRPr="00E26C61">
        <w:rPr>
          <w:color w:val="000000"/>
          <w:lang w:val="lv-LV"/>
        </w:rPr>
        <w:t>“</w:t>
      </w:r>
      <w:proofErr w:type="spellStart"/>
      <w:r w:rsidRPr="00E26C61">
        <w:rPr>
          <w:color w:val="000000"/>
          <w:lang w:val="lv-LV"/>
        </w:rPr>
        <w:t>Scatter</w:t>
      </w:r>
      <w:proofErr w:type="spellEnd"/>
      <w:r w:rsidRPr="00E26C61">
        <w:rPr>
          <w:color w:val="000000"/>
          <w:lang w:val="lv-LV"/>
        </w:rPr>
        <w:t>” simbols un “</w:t>
      </w:r>
      <w:proofErr w:type="spellStart"/>
      <w:r w:rsidRPr="00E26C61">
        <w:rPr>
          <w:color w:val="000000"/>
          <w:lang w:val="lv-LV"/>
        </w:rPr>
        <w:t>Feature</w:t>
      </w:r>
      <w:proofErr w:type="spellEnd"/>
      <w:r w:rsidRPr="00E26C61">
        <w:rPr>
          <w:color w:val="000000"/>
          <w:lang w:val="lv-LV"/>
        </w:rPr>
        <w:t xml:space="preserve"> </w:t>
      </w:r>
      <w:proofErr w:type="spellStart"/>
      <w:r w:rsidRPr="00E26C61">
        <w:rPr>
          <w:color w:val="000000"/>
          <w:lang w:val="lv-LV"/>
        </w:rPr>
        <w:t>Games</w:t>
      </w:r>
      <w:proofErr w:type="spellEnd"/>
      <w:r w:rsidRPr="00E26C61">
        <w:rPr>
          <w:color w:val="000000"/>
          <w:lang w:val="lv-LV"/>
        </w:rPr>
        <w:t>”</w:t>
      </w:r>
    </w:p>
    <w:p w14:paraId="6F0832C2" w14:textId="77777777" w:rsidR="00E26C61" w:rsidRPr="00E26C61" w:rsidRDefault="00E26C61" w:rsidP="00E26C61">
      <w:pPr>
        <w:pStyle w:val="NormalWeb"/>
        <w:numPr>
          <w:ilvl w:val="0"/>
          <w:numId w:val="4"/>
        </w:numPr>
        <w:spacing w:before="0" w:beforeAutospacing="0" w:after="0" w:afterAutospacing="0"/>
        <w:textAlignment w:val="baseline"/>
        <w:rPr>
          <w:color w:val="000000"/>
          <w:lang w:val="lv-LV"/>
        </w:rPr>
      </w:pPr>
      <w:r w:rsidRPr="00E26C61">
        <w:rPr>
          <w:color w:val="000000"/>
          <w:lang w:val="lv-LV"/>
        </w:rPr>
        <w:t>“</w:t>
      </w:r>
      <w:proofErr w:type="spellStart"/>
      <w:r w:rsidRPr="00E26C61">
        <w:rPr>
          <w:color w:val="000000"/>
          <w:lang w:val="lv-LV"/>
        </w:rPr>
        <w:t>Lucky</w:t>
      </w:r>
      <w:proofErr w:type="spellEnd"/>
      <w:r w:rsidRPr="00E26C61">
        <w:rPr>
          <w:color w:val="000000"/>
          <w:lang w:val="lv-LV"/>
        </w:rPr>
        <w:t>” simbols</w:t>
      </w:r>
    </w:p>
    <w:p w14:paraId="289038C9" w14:textId="2F91F1E6" w:rsidR="00E26C61" w:rsidRPr="00E26C61" w:rsidRDefault="00E26C61" w:rsidP="00E26C61">
      <w:pPr>
        <w:pStyle w:val="NormalWeb"/>
        <w:numPr>
          <w:ilvl w:val="0"/>
          <w:numId w:val="4"/>
        </w:numPr>
        <w:spacing w:before="0" w:beforeAutospacing="0" w:after="0" w:afterAutospacing="0"/>
        <w:textAlignment w:val="baseline"/>
        <w:rPr>
          <w:color w:val="000000"/>
          <w:lang w:val="lv-LV"/>
        </w:rPr>
      </w:pPr>
      <w:r w:rsidRPr="00E26C61">
        <w:rPr>
          <w:color w:val="000000"/>
          <w:lang w:val="lv-LV"/>
        </w:rPr>
        <w:t>“</w:t>
      </w:r>
      <w:proofErr w:type="spellStart"/>
      <w:r w:rsidRPr="00E26C61">
        <w:rPr>
          <w:color w:val="000000"/>
          <w:lang w:val="lv-LV"/>
        </w:rPr>
        <w:t>Increase</w:t>
      </w:r>
      <w:proofErr w:type="spellEnd"/>
      <w:r w:rsidRPr="00E26C61">
        <w:rPr>
          <w:color w:val="000000"/>
          <w:lang w:val="lv-LV"/>
        </w:rPr>
        <w:t xml:space="preserve"> </w:t>
      </w:r>
      <w:proofErr w:type="spellStart"/>
      <w:r w:rsidRPr="00E26C61">
        <w:rPr>
          <w:color w:val="000000"/>
          <w:lang w:val="lv-LV"/>
        </w:rPr>
        <w:t>Feature</w:t>
      </w:r>
      <w:proofErr w:type="spellEnd"/>
      <w:r w:rsidRPr="00E26C61">
        <w:rPr>
          <w:color w:val="000000"/>
          <w:lang w:val="lv-LV"/>
        </w:rPr>
        <w:t xml:space="preserve"> </w:t>
      </w:r>
      <w:proofErr w:type="spellStart"/>
      <w:r w:rsidRPr="00E26C61">
        <w:rPr>
          <w:color w:val="000000"/>
          <w:lang w:val="lv-LV"/>
        </w:rPr>
        <w:t>Chance</w:t>
      </w:r>
      <w:proofErr w:type="spellEnd"/>
      <w:r w:rsidRPr="00E26C61">
        <w:rPr>
          <w:color w:val="000000"/>
          <w:lang w:val="lv-LV"/>
        </w:rPr>
        <w:t>”</w:t>
      </w:r>
      <w:r w:rsidRPr="00E26C61">
        <w:rPr>
          <w:color w:val="000000"/>
          <w:lang w:val="lv-LV"/>
        </w:rPr>
        <w:t xml:space="preserve"> funkcija</w:t>
      </w:r>
      <w:r w:rsidRPr="00E26C61">
        <w:rPr>
          <w:color w:val="000000"/>
          <w:lang w:val="lv-LV"/>
        </w:rPr>
        <w:t> </w:t>
      </w:r>
    </w:p>
    <w:p w14:paraId="3FDF37AF" w14:textId="669A83BF" w:rsidR="00E26C61" w:rsidRPr="00E26C61" w:rsidRDefault="00E26C61" w:rsidP="00E26C61">
      <w:pPr>
        <w:pStyle w:val="NormalWeb"/>
        <w:numPr>
          <w:ilvl w:val="0"/>
          <w:numId w:val="4"/>
        </w:numPr>
        <w:spacing w:before="0" w:beforeAutospacing="0" w:after="160" w:afterAutospacing="0"/>
        <w:textAlignment w:val="baseline"/>
        <w:rPr>
          <w:color w:val="000000"/>
          <w:lang w:val="lv-LV"/>
        </w:rPr>
      </w:pPr>
      <w:r w:rsidRPr="00E26C61">
        <w:rPr>
          <w:color w:val="000000"/>
          <w:lang w:val="lv-LV"/>
        </w:rPr>
        <w:t>“</w:t>
      </w:r>
      <w:proofErr w:type="spellStart"/>
      <w:r w:rsidRPr="00E26C61">
        <w:rPr>
          <w:color w:val="000000"/>
          <w:lang w:val="lv-LV"/>
        </w:rPr>
        <w:t>Buy</w:t>
      </w:r>
      <w:proofErr w:type="spellEnd"/>
      <w:r w:rsidRPr="00E26C61">
        <w:rPr>
          <w:color w:val="000000"/>
          <w:lang w:val="lv-LV"/>
        </w:rPr>
        <w:t xml:space="preserve"> </w:t>
      </w:r>
      <w:proofErr w:type="spellStart"/>
      <w:r w:rsidRPr="00E26C61">
        <w:rPr>
          <w:color w:val="000000"/>
          <w:lang w:val="lv-LV"/>
        </w:rPr>
        <w:t>Feature</w:t>
      </w:r>
      <w:proofErr w:type="spellEnd"/>
      <w:r w:rsidRPr="00E26C61">
        <w:rPr>
          <w:color w:val="000000"/>
          <w:lang w:val="lv-LV"/>
        </w:rPr>
        <w:t xml:space="preserve"> </w:t>
      </w:r>
      <w:proofErr w:type="spellStart"/>
      <w:r w:rsidRPr="00E26C61">
        <w:rPr>
          <w:color w:val="000000"/>
          <w:lang w:val="lv-LV"/>
        </w:rPr>
        <w:t>Games</w:t>
      </w:r>
      <w:proofErr w:type="spellEnd"/>
      <w:r w:rsidRPr="00E26C61">
        <w:rPr>
          <w:color w:val="000000"/>
          <w:lang w:val="lv-LV"/>
        </w:rPr>
        <w:t>” funkcija</w:t>
      </w:r>
    </w:p>
    <w:p w14:paraId="7168050B" w14:textId="77777777" w:rsidR="00E26C61" w:rsidRPr="00E26C61" w:rsidRDefault="00E26C61" w:rsidP="00E26C61">
      <w:pPr>
        <w:pStyle w:val="NormalWeb"/>
        <w:spacing w:before="0" w:beforeAutospacing="0" w:after="160" w:afterAutospacing="0"/>
        <w:rPr>
          <w:lang w:val="lv-LV"/>
        </w:rPr>
      </w:pPr>
      <w:r w:rsidRPr="00E26C61">
        <w:rPr>
          <w:b/>
          <w:bCs/>
          <w:color w:val="000000"/>
          <w:lang w:val="lv-LV"/>
        </w:rPr>
        <w:t>Svarīgi:</w:t>
      </w:r>
    </w:p>
    <w:p w14:paraId="3E967A59" w14:textId="77777777" w:rsidR="00E26C61" w:rsidRPr="00E26C61" w:rsidRDefault="00E26C61" w:rsidP="00E26C61">
      <w:pPr>
        <w:pStyle w:val="NormalWeb"/>
        <w:numPr>
          <w:ilvl w:val="0"/>
          <w:numId w:val="5"/>
        </w:numPr>
        <w:spacing w:before="0" w:beforeAutospacing="0" w:after="0" w:afterAutospacing="0"/>
        <w:textAlignment w:val="baseline"/>
        <w:rPr>
          <w:color w:val="000000"/>
          <w:lang w:val="lv-LV"/>
        </w:rPr>
      </w:pPr>
      <w:r w:rsidRPr="00E26C61">
        <w:rPr>
          <w:color w:val="000000"/>
          <w:lang w:val="lv-LV"/>
        </w:rPr>
        <w:t>Ir iespēja izvēlēties izmaksas līniju skaitu starp 5 un 10.</w:t>
      </w:r>
    </w:p>
    <w:p w14:paraId="2DE06BD8" w14:textId="77777777" w:rsidR="00E26C61" w:rsidRPr="00E26C61" w:rsidRDefault="00E26C61" w:rsidP="00E26C61">
      <w:pPr>
        <w:pStyle w:val="NormalWeb"/>
        <w:numPr>
          <w:ilvl w:val="0"/>
          <w:numId w:val="5"/>
        </w:numPr>
        <w:spacing w:before="0" w:beforeAutospacing="0" w:after="0" w:afterAutospacing="0"/>
        <w:textAlignment w:val="baseline"/>
        <w:rPr>
          <w:color w:val="000000"/>
          <w:lang w:val="lv-LV"/>
        </w:rPr>
      </w:pPr>
      <w:r w:rsidRPr="00E26C61">
        <w:rPr>
          <w:color w:val="000000"/>
          <w:lang w:val="lv-LV"/>
        </w:rPr>
        <w:t>Visi laimesti tiek izmaksāti no kreisās uz labo pusi uz blakus esošajiem ruļļiem.</w:t>
      </w:r>
    </w:p>
    <w:p w14:paraId="15960A33" w14:textId="77777777" w:rsidR="00E26C61" w:rsidRPr="00E26C61" w:rsidRDefault="00E26C61" w:rsidP="00E26C61">
      <w:pPr>
        <w:pStyle w:val="NormalWeb"/>
        <w:numPr>
          <w:ilvl w:val="0"/>
          <w:numId w:val="5"/>
        </w:numPr>
        <w:spacing w:before="0" w:beforeAutospacing="0" w:after="0" w:afterAutospacing="0"/>
        <w:textAlignment w:val="baseline"/>
        <w:rPr>
          <w:color w:val="000000"/>
          <w:lang w:val="lv-LV"/>
        </w:rPr>
      </w:pPr>
      <w:r w:rsidRPr="00E26C61">
        <w:rPr>
          <w:color w:val="000000"/>
          <w:lang w:val="lv-LV"/>
        </w:rPr>
        <w:t>“</w:t>
      </w:r>
      <w:proofErr w:type="spellStart"/>
      <w:r w:rsidRPr="00E26C61">
        <w:rPr>
          <w:color w:val="000000"/>
          <w:lang w:val="lv-LV"/>
        </w:rPr>
        <w:t>Scatter</w:t>
      </w:r>
      <w:proofErr w:type="spellEnd"/>
      <w:r w:rsidRPr="00E26C61">
        <w:rPr>
          <w:color w:val="000000"/>
          <w:lang w:val="lv-LV"/>
        </w:rPr>
        <w:t>” simbols ir neatkarīgs no izmaksas līnijām.</w:t>
      </w:r>
    </w:p>
    <w:p w14:paraId="3811FA01" w14:textId="77777777" w:rsidR="00E26C61" w:rsidRPr="00E26C61" w:rsidRDefault="00E26C61" w:rsidP="00E26C61">
      <w:pPr>
        <w:pStyle w:val="NormalWeb"/>
        <w:numPr>
          <w:ilvl w:val="0"/>
          <w:numId w:val="5"/>
        </w:numPr>
        <w:spacing w:before="0" w:beforeAutospacing="0" w:after="0" w:afterAutospacing="0"/>
        <w:textAlignment w:val="baseline"/>
        <w:rPr>
          <w:color w:val="000000"/>
          <w:lang w:val="lv-LV"/>
        </w:rPr>
      </w:pPr>
      <w:r w:rsidRPr="00E26C61">
        <w:rPr>
          <w:color w:val="000000"/>
          <w:lang w:val="lv-LV"/>
        </w:rPr>
        <w:t>Tikai augstākā kombinācija uz katras līnijas tiek izmaksāta.</w:t>
      </w:r>
    </w:p>
    <w:p w14:paraId="24B0CA0A" w14:textId="4926450F" w:rsidR="00E26C61" w:rsidRPr="00E26C61" w:rsidRDefault="00E26C61" w:rsidP="00E26C61">
      <w:pPr>
        <w:pStyle w:val="NormalWeb"/>
        <w:numPr>
          <w:ilvl w:val="0"/>
          <w:numId w:val="5"/>
        </w:numPr>
        <w:spacing w:before="0" w:beforeAutospacing="0" w:after="160" w:afterAutospacing="0"/>
        <w:textAlignment w:val="baseline"/>
        <w:rPr>
          <w:color w:val="000000"/>
          <w:lang w:val="lv-LV"/>
        </w:rPr>
      </w:pPr>
      <w:r w:rsidRPr="00E26C61">
        <w:rPr>
          <w:color w:val="000000"/>
          <w:lang w:val="lv-LV"/>
        </w:rPr>
        <w:t>Kļūmes gadījumā visas izmaksas un spēles rezultāti tiek anulēti.</w:t>
      </w:r>
    </w:p>
    <w:p w14:paraId="5A3B38D0" w14:textId="41BDB3DB" w:rsidR="003A14DF" w:rsidRPr="00E26C61" w:rsidRDefault="00E26C61">
      <w:pPr>
        <w:rPr>
          <w:b/>
          <w:bCs/>
          <w:lang w:val="lv-LV"/>
        </w:rPr>
      </w:pPr>
      <w:r w:rsidRPr="00E26C61">
        <w:rPr>
          <w:b/>
          <w:bCs/>
          <w:lang w:val="lv-LV"/>
        </w:rPr>
        <w:t>Spēles noteikumi</w:t>
      </w:r>
    </w:p>
    <w:p w14:paraId="167EF05A" w14:textId="2A68EAF9" w:rsidR="00E26C61" w:rsidRDefault="00E26C61" w:rsidP="00E26C61">
      <w:pPr>
        <w:pStyle w:val="NormalWeb"/>
        <w:spacing w:before="0" w:beforeAutospacing="0" w:after="0" w:afterAutospacing="0"/>
        <w:textAlignment w:val="baseline"/>
        <w:rPr>
          <w:b/>
          <w:bCs/>
          <w:i/>
          <w:iCs/>
          <w:color w:val="000000"/>
          <w:lang w:val="lv-LV"/>
        </w:rPr>
      </w:pPr>
      <w:r>
        <w:rPr>
          <w:b/>
          <w:bCs/>
          <w:i/>
          <w:iCs/>
          <w:color w:val="000000"/>
          <w:lang w:val="lv-LV"/>
        </w:rPr>
        <w:br/>
      </w:r>
      <w:r w:rsidRPr="00E26C61">
        <w:rPr>
          <w:b/>
          <w:bCs/>
          <w:i/>
          <w:iCs/>
          <w:color w:val="000000"/>
          <w:lang w:val="lv-LV"/>
        </w:rPr>
        <w:t>“</w:t>
      </w:r>
      <w:proofErr w:type="spellStart"/>
      <w:r w:rsidRPr="00E26C61">
        <w:rPr>
          <w:b/>
          <w:bCs/>
          <w:i/>
          <w:iCs/>
          <w:color w:val="000000"/>
          <w:lang w:val="lv-LV"/>
        </w:rPr>
        <w:t>Scatter</w:t>
      </w:r>
      <w:proofErr w:type="spellEnd"/>
      <w:r w:rsidRPr="00E26C61">
        <w:rPr>
          <w:b/>
          <w:bCs/>
          <w:i/>
          <w:iCs/>
          <w:color w:val="000000"/>
          <w:lang w:val="lv-LV"/>
        </w:rPr>
        <w:t>” simbols un “</w:t>
      </w:r>
      <w:proofErr w:type="spellStart"/>
      <w:r w:rsidRPr="00E26C61">
        <w:rPr>
          <w:b/>
          <w:bCs/>
          <w:i/>
          <w:iCs/>
          <w:color w:val="000000"/>
          <w:lang w:val="lv-LV"/>
        </w:rPr>
        <w:t>Feature</w:t>
      </w:r>
      <w:proofErr w:type="spellEnd"/>
      <w:r w:rsidRPr="00E26C61">
        <w:rPr>
          <w:b/>
          <w:bCs/>
          <w:i/>
          <w:iCs/>
          <w:color w:val="000000"/>
          <w:lang w:val="lv-LV"/>
        </w:rPr>
        <w:t xml:space="preserve"> </w:t>
      </w:r>
      <w:proofErr w:type="spellStart"/>
      <w:r w:rsidRPr="00E26C61">
        <w:rPr>
          <w:b/>
          <w:bCs/>
          <w:i/>
          <w:iCs/>
          <w:color w:val="000000"/>
          <w:lang w:val="lv-LV"/>
        </w:rPr>
        <w:t>Games</w:t>
      </w:r>
      <w:proofErr w:type="spellEnd"/>
      <w:r w:rsidRPr="00E26C61">
        <w:rPr>
          <w:b/>
          <w:bCs/>
          <w:i/>
          <w:iCs/>
          <w:color w:val="000000"/>
          <w:lang w:val="lv-LV"/>
        </w:rPr>
        <w:t>”</w:t>
      </w:r>
    </w:p>
    <w:p w14:paraId="48D05B4D" w14:textId="7229A7B8" w:rsidR="00E26C61" w:rsidRDefault="00E26C61" w:rsidP="00E26C61">
      <w:pPr>
        <w:pStyle w:val="NormalWeb"/>
        <w:spacing w:before="0" w:beforeAutospacing="0" w:after="0" w:afterAutospacing="0"/>
        <w:textAlignment w:val="baseline"/>
        <w:rPr>
          <w:b/>
          <w:bCs/>
          <w:i/>
          <w:iCs/>
          <w:color w:val="000000"/>
          <w:lang w:val="lv-LV"/>
        </w:rPr>
      </w:pPr>
      <w:r>
        <w:rPr>
          <w:b/>
          <w:bCs/>
          <w:i/>
          <w:iCs/>
          <w:noProof/>
          <w:color w:val="000000"/>
          <w:lang w:val="lv-LV"/>
          <w14:ligatures w14:val="standardContextual"/>
        </w:rPr>
        <w:drawing>
          <wp:anchor distT="0" distB="0" distL="114300" distR="114300" simplePos="0" relativeHeight="251658240" behindDoc="0" locked="0" layoutInCell="1" allowOverlap="1" wp14:anchorId="65ABC4E9" wp14:editId="439B6935">
            <wp:simplePos x="0" y="0"/>
            <wp:positionH relativeFrom="column">
              <wp:posOffset>478</wp:posOffset>
            </wp:positionH>
            <wp:positionV relativeFrom="paragraph">
              <wp:posOffset>139065</wp:posOffset>
            </wp:positionV>
            <wp:extent cx="989351" cy="1013336"/>
            <wp:effectExtent l="0" t="0" r="1270" b="3175"/>
            <wp:wrapNone/>
            <wp:docPr id="131101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5872" name="Picture 13110158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9351" cy="1013336"/>
                    </a:xfrm>
                    <a:prstGeom prst="rect">
                      <a:avLst/>
                    </a:prstGeom>
                  </pic:spPr>
                </pic:pic>
              </a:graphicData>
            </a:graphic>
            <wp14:sizeRelH relativeFrom="page">
              <wp14:pctWidth>0</wp14:pctWidth>
            </wp14:sizeRelH>
            <wp14:sizeRelV relativeFrom="page">
              <wp14:pctHeight>0</wp14:pctHeight>
            </wp14:sizeRelV>
          </wp:anchor>
        </w:drawing>
      </w:r>
    </w:p>
    <w:p w14:paraId="75DF42F7" w14:textId="75C06D2F" w:rsidR="00E26C61" w:rsidRDefault="00E26C61" w:rsidP="00E26C61">
      <w:pPr>
        <w:pStyle w:val="NormalWeb"/>
        <w:spacing w:before="0" w:beforeAutospacing="0" w:after="0" w:afterAutospacing="0"/>
        <w:textAlignment w:val="baseline"/>
        <w:rPr>
          <w:b/>
          <w:bCs/>
          <w:i/>
          <w:iCs/>
          <w:color w:val="000000"/>
          <w:lang w:val="lv-LV"/>
        </w:rPr>
      </w:pPr>
    </w:p>
    <w:p w14:paraId="03A2304E" w14:textId="11BAF7C4" w:rsidR="00E26C61" w:rsidRDefault="00E26C61" w:rsidP="00E26C61">
      <w:pPr>
        <w:pStyle w:val="NormalWeb"/>
        <w:spacing w:before="0" w:beforeAutospacing="0" w:after="0" w:afterAutospacing="0"/>
        <w:textAlignment w:val="baseline"/>
        <w:rPr>
          <w:b/>
          <w:bCs/>
          <w:i/>
          <w:iCs/>
          <w:color w:val="000000"/>
          <w:lang w:val="lv-LV"/>
        </w:rPr>
      </w:pPr>
    </w:p>
    <w:p w14:paraId="5A7C068F" w14:textId="1118E8A8" w:rsidR="00E26C61" w:rsidRPr="00E26C61" w:rsidRDefault="00E26C61" w:rsidP="00E26C61">
      <w:pPr>
        <w:pStyle w:val="NormalWeb"/>
        <w:spacing w:before="0" w:beforeAutospacing="0" w:after="0" w:afterAutospacing="0"/>
        <w:textAlignment w:val="baseline"/>
        <w:rPr>
          <w:b/>
          <w:bCs/>
          <w:i/>
          <w:iCs/>
          <w:color w:val="000000"/>
          <w:lang w:val="lv-LV"/>
        </w:rPr>
      </w:pPr>
      <w:r w:rsidRPr="00E26C61">
        <w:rPr>
          <w:b/>
          <w:bCs/>
          <w:i/>
          <w:iCs/>
          <w:color w:val="000000"/>
          <w:lang w:val="lv-LV"/>
        </w:rPr>
        <w:br/>
      </w:r>
    </w:p>
    <w:p w14:paraId="16FC3924" w14:textId="05CC4883" w:rsidR="00E26C61" w:rsidRPr="00E26C61" w:rsidRDefault="00E26C61" w:rsidP="00E26C61">
      <w:pPr>
        <w:pStyle w:val="ListParagraph"/>
        <w:numPr>
          <w:ilvl w:val="0"/>
          <w:numId w:val="3"/>
        </w:numPr>
        <w:rPr>
          <w:rFonts w:ascii="Times New Roman" w:hAnsi="Times New Roman" w:cs="Times New Roman"/>
          <w:lang w:val="lv-LV"/>
        </w:rPr>
      </w:pPr>
      <w:r w:rsidRPr="00E26C61">
        <w:rPr>
          <w:rFonts w:ascii="Times New Roman" w:hAnsi="Times New Roman" w:cs="Times New Roman"/>
          <w:lang w:val="lv-LV"/>
        </w:rPr>
        <w:lastRenderedPageBreak/>
        <w:t>Šajā spēlē “</w:t>
      </w:r>
      <w:proofErr w:type="spellStart"/>
      <w:r w:rsidRPr="00E26C61">
        <w:rPr>
          <w:rFonts w:ascii="Times New Roman" w:hAnsi="Times New Roman" w:cs="Times New Roman"/>
          <w:lang w:val="lv-LV"/>
        </w:rPr>
        <w:t>Scatter</w:t>
      </w:r>
      <w:proofErr w:type="spellEnd"/>
      <w:r w:rsidRPr="00E26C61">
        <w:rPr>
          <w:rFonts w:ascii="Times New Roman" w:hAnsi="Times New Roman" w:cs="Times New Roman"/>
          <w:lang w:val="lv-LV"/>
        </w:rPr>
        <w:t>” simbols ir “</w:t>
      </w:r>
      <w:proofErr w:type="spellStart"/>
      <w:r w:rsidRPr="00E26C61">
        <w:rPr>
          <w:rFonts w:ascii="Times New Roman" w:hAnsi="Times New Roman" w:cs="Times New Roman"/>
          <w:lang w:val="lv-LV"/>
        </w:rPr>
        <w:t>Wild</w:t>
      </w:r>
      <w:proofErr w:type="spellEnd"/>
      <w:r w:rsidRPr="00E26C61">
        <w:rPr>
          <w:rFonts w:ascii="Times New Roman" w:hAnsi="Times New Roman" w:cs="Times New Roman"/>
          <w:lang w:val="lv-LV"/>
        </w:rPr>
        <w:t>”, kas aizstāj visus simbolus, izņemot “</w:t>
      </w:r>
      <w:proofErr w:type="spellStart"/>
      <w:r w:rsidRPr="00E26C61">
        <w:rPr>
          <w:rFonts w:ascii="Times New Roman" w:hAnsi="Times New Roman" w:cs="Times New Roman"/>
          <w:lang w:val="lv-LV"/>
        </w:rPr>
        <w:t>Lucky</w:t>
      </w:r>
      <w:proofErr w:type="spellEnd"/>
      <w:r w:rsidRPr="00E26C61">
        <w:rPr>
          <w:rFonts w:ascii="Times New Roman" w:hAnsi="Times New Roman" w:cs="Times New Roman"/>
          <w:lang w:val="lv-LV"/>
        </w:rPr>
        <w:t>” simbolus.</w:t>
      </w:r>
    </w:p>
    <w:p w14:paraId="7FB6FB7B" w14:textId="46E0B2DC" w:rsidR="00E26C61" w:rsidRPr="00E26C61" w:rsidRDefault="00E26C61" w:rsidP="00E26C61">
      <w:pPr>
        <w:pStyle w:val="ListParagraph"/>
        <w:numPr>
          <w:ilvl w:val="0"/>
          <w:numId w:val="3"/>
        </w:numPr>
        <w:rPr>
          <w:rFonts w:ascii="Times New Roman" w:hAnsi="Times New Roman" w:cs="Times New Roman"/>
          <w:lang w:val="lv-LV"/>
        </w:rPr>
      </w:pPr>
      <w:r w:rsidRPr="00E26C61">
        <w:rPr>
          <w:rFonts w:ascii="Times New Roman" w:hAnsi="Times New Roman" w:cs="Times New Roman"/>
          <w:lang w:val="lv-LV"/>
        </w:rPr>
        <w:t>“</w:t>
      </w:r>
      <w:proofErr w:type="spellStart"/>
      <w:r w:rsidRPr="00E26C61">
        <w:rPr>
          <w:rFonts w:ascii="Times New Roman" w:hAnsi="Times New Roman" w:cs="Times New Roman"/>
          <w:lang w:val="lv-LV"/>
        </w:rPr>
        <w:t>Scatter</w:t>
      </w:r>
      <w:proofErr w:type="spellEnd"/>
      <w:r w:rsidRPr="00E26C61">
        <w:rPr>
          <w:rFonts w:ascii="Times New Roman" w:hAnsi="Times New Roman" w:cs="Times New Roman"/>
          <w:lang w:val="lv-LV"/>
        </w:rPr>
        <w:t>” nav atkarīgs no izmaksu līnijām.</w:t>
      </w:r>
    </w:p>
    <w:p w14:paraId="6DB868DF" w14:textId="69BAE225" w:rsidR="00E26C61" w:rsidRPr="00E26C61" w:rsidRDefault="00E26C61" w:rsidP="00E26C61">
      <w:pPr>
        <w:pStyle w:val="ListParagraph"/>
        <w:numPr>
          <w:ilvl w:val="0"/>
          <w:numId w:val="3"/>
        </w:numPr>
        <w:rPr>
          <w:rFonts w:ascii="Times New Roman" w:hAnsi="Times New Roman" w:cs="Times New Roman"/>
          <w:lang w:val="lv-LV"/>
        </w:rPr>
      </w:pPr>
      <w:r w:rsidRPr="00E26C61">
        <w:rPr>
          <w:rFonts w:ascii="Times New Roman" w:hAnsi="Times New Roman" w:cs="Times New Roman"/>
          <w:lang w:val="lv-LV"/>
        </w:rPr>
        <w:t>“</w:t>
      </w:r>
      <w:proofErr w:type="spellStart"/>
      <w:r w:rsidRPr="00E26C61">
        <w:rPr>
          <w:rFonts w:ascii="Times New Roman" w:hAnsi="Times New Roman" w:cs="Times New Roman"/>
          <w:lang w:val="lv-LV"/>
        </w:rPr>
        <w:t>Scatter</w:t>
      </w:r>
      <w:proofErr w:type="spellEnd"/>
      <w:r w:rsidRPr="00E26C61">
        <w:rPr>
          <w:rFonts w:ascii="Times New Roman" w:hAnsi="Times New Roman" w:cs="Times New Roman"/>
          <w:lang w:val="lv-LV"/>
        </w:rPr>
        <w:t>” laimesti tiek pieskaitīti pie izmaksu līniju laimestiem.</w:t>
      </w:r>
    </w:p>
    <w:p w14:paraId="79B4A095" w14:textId="77777777" w:rsidR="00E26C61" w:rsidRPr="00E26C61" w:rsidRDefault="00E26C61" w:rsidP="00E26C61">
      <w:pPr>
        <w:pStyle w:val="ListParagraph"/>
        <w:numPr>
          <w:ilvl w:val="0"/>
          <w:numId w:val="3"/>
        </w:numPr>
        <w:rPr>
          <w:rFonts w:ascii="Times New Roman" w:hAnsi="Times New Roman" w:cs="Times New Roman"/>
          <w:lang w:val="lv-LV"/>
        </w:rPr>
      </w:pPr>
      <w:r w:rsidRPr="00E26C61">
        <w:rPr>
          <w:rFonts w:ascii="Times New Roman" w:hAnsi="Times New Roman" w:cs="Times New Roman"/>
          <w:lang w:val="lv-LV"/>
        </w:rPr>
        <w:t>Tiek izmaksāts tikai augstākais “</w:t>
      </w:r>
      <w:proofErr w:type="spellStart"/>
      <w:r w:rsidRPr="00E26C61">
        <w:rPr>
          <w:rFonts w:ascii="Times New Roman" w:hAnsi="Times New Roman" w:cs="Times New Roman"/>
          <w:lang w:val="lv-LV"/>
        </w:rPr>
        <w:t>Scatter</w:t>
      </w:r>
      <w:proofErr w:type="spellEnd"/>
      <w:r w:rsidRPr="00E26C61">
        <w:rPr>
          <w:rFonts w:ascii="Times New Roman" w:hAnsi="Times New Roman" w:cs="Times New Roman"/>
          <w:lang w:val="lv-LV"/>
        </w:rPr>
        <w:t>” laimests.</w:t>
      </w:r>
    </w:p>
    <w:p w14:paraId="7CA8C47D" w14:textId="77777777" w:rsidR="00E26C61" w:rsidRPr="00E26C61" w:rsidRDefault="00E26C61" w:rsidP="00E26C61">
      <w:pPr>
        <w:pStyle w:val="ListParagraph"/>
        <w:numPr>
          <w:ilvl w:val="0"/>
          <w:numId w:val="3"/>
        </w:numPr>
        <w:rPr>
          <w:rFonts w:ascii="Times New Roman" w:hAnsi="Times New Roman" w:cs="Times New Roman"/>
          <w:lang w:val="lv-LV"/>
        </w:rPr>
      </w:pPr>
      <w:r w:rsidRPr="00E26C61">
        <w:rPr>
          <w:rFonts w:ascii="Times New Roman" w:hAnsi="Times New Roman" w:cs="Times New Roman"/>
          <w:lang w:val="lv-LV"/>
        </w:rPr>
        <w:t>3 vai vairāk “</w:t>
      </w:r>
      <w:proofErr w:type="spellStart"/>
      <w:r w:rsidRPr="00E26C61">
        <w:rPr>
          <w:rFonts w:ascii="Times New Roman" w:hAnsi="Times New Roman" w:cs="Times New Roman"/>
          <w:lang w:val="lv-LV"/>
        </w:rPr>
        <w:t>Scatter</w:t>
      </w:r>
      <w:proofErr w:type="spellEnd"/>
      <w:r w:rsidRPr="00E26C61">
        <w:rPr>
          <w:rFonts w:ascii="Times New Roman" w:hAnsi="Times New Roman" w:cs="Times New Roman"/>
          <w:lang w:val="lv-LV"/>
        </w:rPr>
        <w:t>” simboli aktivizē 10 “</w:t>
      </w:r>
      <w:proofErr w:type="spellStart"/>
      <w:r w:rsidRPr="00E26C61">
        <w:rPr>
          <w:rFonts w:ascii="Times New Roman" w:hAnsi="Times New Roman" w:cs="Times New Roman"/>
          <w:lang w:val="lv-LV"/>
        </w:rPr>
        <w:t>Feature</w:t>
      </w:r>
      <w:proofErr w:type="spellEnd"/>
      <w:r w:rsidRPr="00E26C61">
        <w:rPr>
          <w:rFonts w:ascii="Times New Roman" w:hAnsi="Times New Roman" w:cs="Times New Roman"/>
          <w:lang w:val="lv-LV"/>
        </w:rPr>
        <w:t xml:space="preserve"> </w:t>
      </w:r>
      <w:proofErr w:type="spellStart"/>
      <w:r w:rsidRPr="00E26C61">
        <w:rPr>
          <w:rFonts w:ascii="Times New Roman" w:hAnsi="Times New Roman" w:cs="Times New Roman"/>
          <w:lang w:val="lv-LV"/>
        </w:rPr>
        <w:t>Games</w:t>
      </w:r>
      <w:proofErr w:type="spellEnd"/>
      <w:r w:rsidRPr="00E26C61">
        <w:rPr>
          <w:rFonts w:ascii="Times New Roman" w:hAnsi="Times New Roman" w:cs="Times New Roman"/>
          <w:lang w:val="lv-LV"/>
        </w:rPr>
        <w:t>”.</w:t>
      </w:r>
    </w:p>
    <w:p w14:paraId="6DF1B0DB" w14:textId="77777777" w:rsidR="00E26C61" w:rsidRPr="00E26C61" w:rsidRDefault="00E26C61" w:rsidP="00E26C61">
      <w:pPr>
        <w:pStyle w:val="ListParagraph"/>
        <w:numPr>
          <w:ilvl w:val="0"/>
          <w:numId w:val="3"/>
        </w:numPr>
        <w:rPr>
          <w:rFonts w:ascii="Times New Roman" w:hAnsi="Times New Roman" w:cs="Times New Roman"/>
          <w:lang w:val="lv-LV"/>
        </w:rPr>
      </w:pPr>
      <w:r w:rsidRPr="00E26C61">
        <w:rPr>
          <w:rFonts w:ascii="Times New Roman" w:hAnsi="Times New Roman" w:cs="Times New Roman"/>
          <w:lang w:val="lv-LV"/>
        </w:rPr>
        <w:t>“</w:t>
      </w:r>
      <w:proofErr w:type="spellStart"/>
      <w:r w:rsidRPr="00E26C61">
        <w:rPr>
          <w:rFonts w:ascii="Times New Roman" w:hAnsi="Times New Roman" w:cs="Times New Roman"/>
          <w:lang w:val="lv-LV"/>
        </w:rPr>
        <w:t>Scatter</w:t>
      </w:r>
      <w:proofErr w:type="spellEnd"/>
      <w:r w:rsidRPr="00E26C61">
        <w:rPr>
          <w:rFonts w:ascii="Times New Roman" w:hAnsi="Times New Roman" w:cs="Times New Roman"/>
          <w:lang w:val="lv-LV"/>
        </w:rPr>
        <w:t>” laimests “</w:t>
      </w:r>
      <w:proofErr w:type="spellStart"/>
      <w:r w:rsidRPr="00E26C61">
        <w:rPr>
          <w:rFonts w:ascii="Times New Roman" w:hAnsi="Times New Roman" w:cs="Times New Roman"/>
          <w:lang w:val="lv-LV"/>
        </w:rPr>
        <w:t>Feature</w:t>
      </w:r>
      <w:proofErr w:type="spellEnd"/>
      <w:r w:rsidRPr="00E26C61">
        <w:rPr>
          <w:rFonts w:ascii="Times New Roman" w:hAnsi="Times New Roman" w:cs="Times New Roman"/>
          <w:lang w:val="lv-LV"/>
        </w:rPr>
        <w:t xml:space="preserve"> </w:t>
      </w:r>
      <w:proofErr w:type="spellStart"/>
      <w:r w:rsidRPr="00E26C61">
        <w:rPr>
          <w:rFonts w:ascii="Times New Roman" w:hAnsi="Times New Roman" w:cs="Times New Roman"/>
          <w:lang w:val="lv-LV"/>
        </w:rPr>
        <w:t>Games</w:t>
      </w:r>
      <w:proofErr w:type="spellEnd"/>
      <w:r w:rsidRPr="00E26C61">
        <w:rPr>
          <w:rFonts w:ascii="Times New Roman" w:hAnsi="Times New Roman" w:cs="Times New Roman"/>
          <w:lang w:val="lv-LV"/>
        </w:rPr>
        <w:t>” laikā piešķir papildu spēles.</w:t>
      </w:r>
    </w:p>
    <w:p w14:paraId="69448D81" w14:textId="1113DF3E" w:rsidR="00E26C61" w:rsidRPr="00E26C61" w:rsidRDefault="00E26C61" w:rsidP="00E26C61">
      <w:pPr>
        <w:pStyle w:val="ListParagraph"/>
        <w:numPr>
          <w:ilvl w:val="0"/>
          <w:numId w:val="3"/>
        </w:numPr>
        <w:rPr>
          <w:rFonts w:ascii="Times New Roman" w:hAnsi="Times New Roman" w:cs="Times New Roman"/>
          <w:lang w:val="lv-LV"/>
        </w:rPr>
      </w:pPr>
      <w:r w:rsidRPr="00E26C61">
        <w:rPr>
          <w:rFonts w:ascii="Times New Roman" w:hAnsi="Times New Roman" w:cs="Times New Roman"/>
          <w:lang w:val="lv-LV"/>
        </w:rPr>
        <w:t>“</w:t>
      </w:r>
      <w:proofErr w:type="spellStart"/>
      <w:r w:rsidRPr="00E26C61">
        <w:rPr>
          <w:rFonts w:ascii="Times New Roman" w:hAnsi="Times New Roman" w:cs="Times New Roman"/>
          <w:lang w:val="lv-LV"/>
        </w:rPr>
        <w:t>Feature</w:t>
      </w:r>
      <w:proofErr w:type="spellEnd"/>
      <w:r w:rsidRPr="00E26C61">
        <w:rPr>
          <w:rFonts w:ascii="Times New Roman" w:hAnsi="Times New Roman" w:cs="Times New Roman"/>
          <w:lang w:val="lv-LV"/>
        </w:rPr>
        <w:t xml:space="preserve"> </w:t>
      </w:r>
      <w:proofErr w:type="spellStart"/>
      <w:r w:rsidRPr="00E26C61">
        <w:rPr>
          <w:rFonts w:ascii="Times New Roman" w:hAnsi="Times New Roman" w:cs="Times New Roman"/>
          <w:lang w:val="lv-LV"/>
        </w:rPr>
        <w:t>Games</w:t>
      </w:r>
      <w:proofErr w:type="spellEnd"/>
      <w:r w:rsidRPr="00E26C61">
        <w:rPr>
          <w:rFonts w:ascii="Times New Roman" w:hAnsi="Times New Roman" w:cs="Times New Roman"/>
          <w:lang w:val="lv-LV"/>
        </w:rPr>
        <w:t>” tiek spēlētas ar likmi no pēdējā regulārā grieziena.</w:t>
      </w:r>
    </w:p>
    <w:p w14:paraId="5EE053D9" w14:textId="77777777" w:rsidR="00E26C61" w:rsidRPr="00E26C61" w:rsidRDefault="00E26C61" w:rsidP="00E26C61">
      <w:pPr>
        <w:pStyle w:val="NormalWeb"/>
        <w:spacing w:before="0" w:beforeAutospacing="0" w:after="0" w:afterAutospacing="0"/>
        <w:textAlignment w:val="baseline"/>
        <w:rPr>
          <w:b/>
          <w:bCs/>
          <w:i/>
          <w:iCs/>
          <w:color w:val="000000"/>
          <w:lang w:val="lv-LV"/>
        </w:rPr>
      </w:pPr>
      <w:r w:rsidRPr="00E26C61">
        <w:rPr>
          <w:b/>
          <w:bCs/>
          <w:i/>
          <w:iCs/>
          <w:color w:val="000000"/>
          <w:lang w:val="lv-LV"/>
        </w:rPr>
        <w:t>“</w:t>
      </w:r>
      <w:proofErr w:type="spellStart"/>
      <w:r w:rsidRPr="00E26C61">
        <w:rPr>
          <w:b/>
          <w:bCs/>
          <w:i/>
          <w:iCs/>
          <w:color w:val="000000"/>
          <w:lang w:val="lv-LV"/>
        </w:rPr>
        <w:t>Lucky</w:t>
      </w:r>
      <w:proofErr w:type="spellEnd"/>
      <w:r w:rsidRPr="00E26C61">
        <w:rPr>
          <w:b/>
          <w:bCs/>
          <w:i/>
          <w:iCs/>
          <w:color w:val="000000"/>
          <w:lang w:val="lv-LV"/>
        </w:rPr>
        <w:t>” simbols</w:t>
      </w:r>
    </w:p>
    <w:p w14:paraId="14A2E3DA" w14:textId="34A0218C" w:rsidR="00E26C61" w:rsidRPr="00E26C61" w:rsidRDefault="00E26C61" w:rsidP="00E26C61">
      <w:pPr>
        <w:pStyle w:val="p1"/>
        <w:numPr>
          <w:ilvl w:val="0"/>
          <w:numId w:val="9"/>
        </w:numPr>
        <w:rPr>
          <w:lang w:val="lv-LV"/>
        </w:rPr>
      </w:pPr>
      <w:r w:rsidRPr="00E26C61">
        <w:rPr>
          <w:lang w:val="lv-LV"/>
        </w:rPr>
        <w:t>Kad uz ruļļiem parādās</w:t>
      </w:r>
      <w:r w:rsidRPr="00E26C61">
        <w:rPr>
          <w:lang w:val="lv-LV"/>
        </w:rPr>
        <w:t xml:space="preserve"> 3 vai vairāk “</w:t>
      </w:r>
      <w:proofErr w:type="spellStart"/>
      <w:r w:rsidRPr="00E26C61">
        <w:rPr>
          <w:lang w:val="lv-LV"/>
        </w:rPr>
        <w:t>Scatter</w:t>
      </w:r>
      <w:proofErr w:type="spellEnd"/>
      <w:r w:rsidRPr="00E26C61">
        <w:rPr>
          <w:lang w:val="lv-LV"/>
        </w:rPr>
        <w:t>” simboli</w:t>
      </w:r>
      <w:r w:rsidRPr="00E26C61">
        <w:rPr>
          <w:lang w:val="lv-LV"/>
        </w:rPr>
        <w:t>,</w:t>
      </w:r>
      <w:r w:rsidRPr="00E26C61">
        <w:rPr>
          <w:lang w:val="lv-LV"/>
        </w:rPr>
        <w:t xml:space="preserve"> tiek nejauši izvēlēts viens “</w:t>
      </w:r>
      <w:proofErr w:type="spellStart"/>
      <w:r w:rsidRPr="00E26C61">
        <w:rPr>
          <w:lang w:val="lv-LV"/>
        </w:rPr>
        <w:t>Lucky</w:t>
      </w:r>
      <w:proofErr w:type="spellEnd"/>
      <w:r w:rsidRPr="00E26C61">
        <w:rPr>
          <w:lang w:val="lv-LV"/>
        </w:rPr>
        <w:t>” simbols.</w:t>
      </w:r>
    </w:p>
    <w:p w14:paraId="7B77D5CA" w14:textId="2952B265" w:rsidR="00E26C61" w:rsidRPr="00E26C61" w:rsidRDefault="00E26C61" w:rsidP="00E26C61">
      <w:pPr>
        <w:pStyle w:val="p1"/>
        <w:numPr>
          <w:ilvl w:val="0"/>
          <w:numId w:val="9"/>
        </w:numPr>
        <w:rPr>
          <w:lang w:val="lv-LV"/>
        </w:rPr>
      </w:pPr>
      <w:r w:rsidRPr="00E26C61">
        <w:rPr>
          <w:lang w:val="lv-LV"/>
        </w:rPr>
        <w:t>“</w:t>
      </w:r>
      <w:proofErr w:type="spellStart"/>
      <w:r w:rsidRPr="00E26C61">
        <w:rPr>
          <w:lang w:val="lv-LV"/>
        </w:rPr>
        <w:t>Lucky</w:t>
      </w:r>
      <w:proofErr w:type="spellEnd"/>
      <w:r w:rsidRPr="00E26C61">
        <w:rPr>
          <w:lang w:val="lv-LV"/>
        </w:rPr>
        <w:t>” simbols tiek nejauši izvēlēts no visiem simboliem, izņemot “</w:t>
      </w:r>
      <w:proofErr w:type="spellStart"/>
      <w:r w:rsidRPr="00E26C61">
        <w:rPr>
          <w:lang w:val="lv-LV"/>
        </w:rPr>
        <w:t>Scatter</w:t>
      </w:r>
      <w:proofErr w:type="spellEnd"/>
      <w:r w:rsidRPr="00E26C61">
        <w:rPr>
          <w:lang w:val="lv-LV"/>
        </w:rPr>
        <w:t>”.</w:t>
      </w:r>
    </w:p>
    <w:p w14:paraId="480BEB1A" w14:textId="127C699A" w:rsidR="00E26C61" w:rsidRPr="00E26C61" w:rsidRDefault="00E26C61" w:rsidP="00E26C61">
      <w:pPr>
        <w:pStyle w:val="p1"/>
        <w:numPr>
          <w:ilvl w:val="0"/>
          <w:numId w:val="9"/>
        </w:numPr>
        <w:rPr>
          <w:lang w:val="lv-LV"/>
        </w:rPr>
      </w:pPr>
      <w:r w:rsidRPr="00E26C61">
        <w:rPr>
          <w:lang w:val="lv-LV"/>
        </w:rPr>
        <w:t>“</w:t>
      </w:r>
      <w:proofErr w:type="spellStart"/>
      <w:r w:rsidRPr="00E26C61">
        <w:rPr>
          <w:lang w:val="lv-LV"/>
        </w:rPr>
        <w:t>Lucky</w:t>
      </w:r>
      <w:proofErr w:type="spellEnd"/>
      <w:r w:rsidRPr="00E26C61">
        <w:rPr>
          <w:lang w:val="lv-LV"/>
        </w:rPr>
        <w:t>”</w:t>
      </w:r>
      <w:r w:rsidRPr="00E26C61">
        <w:rPr>
          <w:lang w:val="lv-LV"/>
        </w:rPr>
        <w:t xml:space="preserve"> simbols</w:t>
      </w:r>
      <w:r w:rsidRPr="00E26C61">
        <w:rPr>
          <w:lang w:val="lv-LV"/>
        </w:rPr>
        <w:t xml:space="preserve"> var izplesties pa visu rulli “</w:t>
      </w:r>
      <w:proofErr w:type="spellStart"/>
      <w:r w:rsidRPr="00E26C61">
        <w:rPr>
          <w:lang w:val="lv-LV"/>
        </w:rPr>
        <w:t>Feature</w:t>
      </w:r>
      <w:proofErr w:type="spellEnd"/>
      <w:r w:rsidRPr="00E26C61">
        <w:rPr>
          <w:lang w:val="lv-LV"/>
        </w:rPr>
        <w:t xml:space="preserve"> </w:t>
      </w:r>
      <w:proofErr w:type="spellStart"/>
      <w:r w:rsidRPr="00E26C61">
        <w:rPr>
          <w:lang w:val="lv-LV"/>
        </w:rPr>
        <w:t>Games</w:t>
      </w:r>
      <w:proofErr w:type="spellEnd"/>
      <w:r w:rsidRPr="00E26C61">
        <w:rPr>
          <w:lang w:val="lv-LV"/>
        </w:rPr>
        <w:t>” laikā un maksā uz aktīvajām izmaksu līnijām, pat ja simboli nav savienoti.</w:t>
      </w:r>
    </w:p>
    <w:p w14:paraId="0C47142C" w14:textId="12F2DE32" w:rsidR="00E26C61" w:rsidRPr="00E26C61" w:rsidRDefault="00E26C61" w:rsidP="00E26C61">
      <w:pPr>
        <w:pStyle w:val="p1"/>
        <w:numPr>
          <w:ilvl w:val="0"/>
          <w:numId w:val="9"/>
        </w:numPr>
        <w:rPr>
          <w:lang w:val="lv-LV"/>
        </w:rPr>
      </w:pPr>
      <w:r w:rsidRPr="00E26C61">
        <w:rPr>
          <w:lang w:val="lv-LV"/>
        </w:rPr>
        <w:t>Laimesti ar “</w:t>
      </w:r>
      <w:proofErr w:type="spellStart"/>
      <w:r w:rsidRPr="00E26C61">
        <w:rPr>
          <w:lang w:val="lv-LV"/>
        </w:rPr>
        <w:t>Lucky</w:t>
      </w:r>
      <w:proofErr w:type="spellEnd"/>
      <w:r w:rsidRPr="00E26C61">
        <w:rPr>
          <w:lang w:val="lv-LV"/>
        </w:rPr>
        <w:t>”</w:t>
      </w:r>
      <w:r w:rsidRPr="00E26C61">
        <w:rPr>
          <w:lang w:val="lv-LV"/>
        </w:rPr>
        <w:t xml:space="preserve"> simboliem</w:t>
      </w:r>
      <w:r w:rsidRPr="00E26C61">
        <w:rPr>
          <w:lang w:val="lv-LV"/>
        </w:rPr>
        <w:t xml:space="preserve"> tiek pievienoti izmaksu līniju laimestiem.</w:t>
      </w:r>
    </w:p>
    <w:p w14:paraId="753C2971" w14:textId="4DF38E19" w:rsidR="00E26C61" w:rsidRPr="00E26C61" w:rsidRDefault="00E26C61" w:rsidP="00E26C61">
      <w:pPr>
        <w:pStyle w:val="NormalWeb"/>
        <w:spacing w:before="0" w:beforeAutospacing="0" w:after="0" w:afterAutospacing="0"/>
        <w:textAlignment w:val="baseline"/>
        <w:rPr>
          <w:b/>
          <w:bCs/>
          <w:i/>
          <w:iCs/>
          <w:color w:val="000000"/>
          <w:lang w:val="lv-LV"/>
        </w:rPr>
      </w:pPr>
      <w:r w:rsidRPr="00E26C61">
        <w:rPr>
          <w:b/>
          <w:bCs/>
          <w:i/>
          <w:iCs/>
          <w:color w:val="000000"/>
          <w:lang w:val="lv-LV"/>
        </w:rPr>
        <w:t>“</w:t>
      </w:r>
      <w:proofErr w:type="spellStart"/>
      <w:r w:rsidRPr="00E26C61">
        <w:rPr>
          <w:b/>
          <w:bCs/>
          <w:i/>
          <w:iCs/>
          <w:color w:val="000000"/>
          <w:lang w:val="lv-LV"/>
        </w:rPr>
        <w:t>Increase</w:t>
      </w:r>
      <w:proofErr w:type="spellEnd"/>
      <w:r w:rsidRPr="00E26C61">
        <w:rPr>
          <w:b/>
          <w:bCs/>
          <w:i/>
          <w:iCs/>
          <w:color w:val="000000"/>
          <w:lang w:val="lv-LV"/>
        </w:rPr>
        <w:t xml:space="preserve"> </w:t>
      </w:r>
      <w:proofErr w:type="spellStart"/>
      <w:r w:rsidRPr="00E26C61">
        <w:rPr>
          <w:b/>
          <w:bCs/>
          <w:i/>
          <w:iCs/>
          <w:color w:val="000000"/>
          <w:lang w:val="lv-LV"/>
        </w:rPr>
        <w:t>Feature</w:t>
      </w:r>
      <w:proofErr w:type="spellEnd"/>
      <w:r w:rsidRPr="00E26C61">
        <w:rPr>
          <w:b/>
          <w:bCs/>
          <w:i/>
          <w:iCs/>
          <w:color w:val="000000"/>
          <w:lang w:val="lv-LV"/>
        </w:rPr>
        <w:t xml:space="preserve"> </w:t>
      </w:r>
      <w:proofErr w:type="spellStart"/>
      <w:r w:rsidRPr="00E26C61">
        <w:rPr>
          <w:b/>
          <w:bCs/>
          <w:i/>
          <w:iCs/>
          <w:color w:val="000000"/>
          <w:lang w:val="lv-LV"/>
        </w:rPr>
        <w:t>Chance</w:t>
      </w:r>
      <w:proofErr w:type="spellEnd"/>
      <w:r w:rsidRPr="00E26C61">
        <w:rPr>
          <w:b/>
          <w:bCs/>
          <w:i/>
          <w:iCs/>
          <w:color w:val="000000"/>
          <w:lang w:val="lv-LV"/>
        </w:rPr>
        <w:t>” funkcija </w:t>
      </w:r>
    </w:p>
    <w:p w14:paraId="77D4D3A4" w14:textId="22A6F5C8" w:rsidR="00E26C61" w:rsidRPr="00E26C61" w:rsidRDefault="00E26C61" w:rsidP="00E26C61">
      <w:pPr>
        <w:pStyle w:val="p1"/>
        <w:numPr>
          <w:ilvl w:val="0"/>
          <w:numId w:val="11"/>
        </w:numPr>
        <w:rPr>
          <w:lang w:val="lv-LV"/>
        </w:rPr>
      </w:pPr>
      <w:r w:rsidRPr="00E26C61">
        <w:rPr>
          <w:lang w:val="lv-LV"/>
        </w:rPr>
        <w:t xml:space="preserve">Aktivizējot funkciju, likme tiek palielināta </w:t>
      </w:r>
      <w:r w:rsidRPr="00E26C61">
        <w:rPr>
          <w:lang w:val="lv-LV"/>
        </w:rPr>
        <w:t xml:space="preserve">par </w:t>
      </w:r>
      <w:r w:rsidRPr="00E26C61">
        <w:rPr>
          <w:lang w:val="lv-LV"/>
        </w:rPr>
        <w:t>1.5</w:t>
      </w:r>
      <w:r w:rsidRPr="00E26C61">
        <w:rPr>
          <w:lang w:val="lv-LV"/>
        </w:rPr>
        <w:t>x</w:t>
      </w:r>
      <w:r w:rsidRPr="00E26C61">
        <w:rPr>
          <w:lang w:val="lv-LV"/>
        </w:rPr>
        <w:t xml:space="preserve"> un pieaug iespēja iegūt “</w:t>
      </w:r>
      <w:proofErr w:type="spellStart"/>
      <w:r w:rsidRPr="00E26C61">
        <w:rPr>
          <w:lang w:val="lv-LV"/>
        </w:rPr>
        <w:t>Feature</w:t>
      </w:r>
      <w:proofErr w:type="spellEnd"/>
      <w:r w:rsidRPr="00E26C61">
        <w:rPr>
          <w:lang w:val="lv-LV"/>
        </w:rPr>
        <w:t xml:space="preserve"> </w:t>
      </w:r>
      <w:proofErr w:type="spellStart"/>
      <w:r w:rsidRPr="00E26C61">
        <w:rPr>
          <w:lang w:val="lv-LV"/>
        </w:rPr>
        <w:t>Games</w:t>
      </w:r>
      <w:proofErr w:type="spellEnd"/>
      <w:r w:rsidRPr="00E26C61">
        <w:rPr>
          <w:lang w:val="lv-LV"/>
        </w:rPr>
        <w:t>”.</w:t>
      </w:r>
    </w:p>
    <w:p w14:paraId="3AC83D67" w14:textId="0A6235CE" w:rsidR="00E26C61" w:rsidRPr="00E26C61" w:rsidRDefault="00E26C61" w:rsidP="00E26C61">
      <w:pPr>
        <w:pStyle w:val="p1"/>
        <w:numPr>
          <w:ilvl w:val="0"/>
          <w:numId w:val="11"/>
        </w:numPr>
        <w:rPr>
          <w:lang w:val="lv-LV"/>
        </w:rPr>
      </w:pPr>
      <w:r w:rsidRPr="00E26C61">
        <w:rPr>
          <w:lang w:val="lv-LV"/>
        </w:rPr>
        <w:t xml:space="preserve">Funkciju </w:t>
      </w:r>
      <w:r w:rsidRPr="00E26C61">
        <w:rPr>
          <w:lang w:val="lv-LV"/>
        </w:rPr>
        <w:t>ne</w:t>
      </w:r>
      <w:r w:rsidRPr="00E26C61">
        <w:rPr>
          <w:lang w:val="lv-LV"/>
        </w:rPr>
        <w:t>var ieslēgt vai izslēgt “</w:t>
      </w:r>
      <w:proofErr w:type="spellStart"/>
      <w:r w:rsidRPr="00E26C61">
        <w:rPr>
          <w:lang w:val="lv-LV"/>
        </w:rPr>
        <w:t>Feature</w:t>
      </w:r>
      <w:proofErr w:type="spellEnd"/>
      <w:r w:rsidRPr="00E26C61">
        <w:rPr>
          <w:lang w:val="lv-LV"/>
        </w:rPr>
        <w:t xml:space="preserve"> </w:t>
      </w:r>
      <w:proofErr w:type="spellStart"/>
      <w:r w:rsidRPr="00E26C61">
        <w:rPr>
          <w:lang w:val="lv-LV"/>
        </w:rPr>
        <w:t>Games</w:t>
      </w:r>
      <w:proofErr w:type="spellEnd"/>
      <w:r w:rsidRPr="00E26C61">
        <w:rPr>
          <w:lang w:val="lv-LV"/>
        </w:rPr>
        <w:t>” raunda</w:t>
      </w:r>
      <w:r w:rsidRPr="00E26C61">
        <w:rPr>
          <w:lang w:val="lv-LV"/>
        </w:rPr>
        <w:t xml:space="preserve"> laikā</w:t>
      </w:r>
      <w:r w:rsidRPr="00E26C61">
        <w:rPr>
          <w:lang w:val="lv-LV"/>
        </w:rPr>
        <w:t>.</w:t>
      </w:r>
    </w:p>
    <w:p w14:paraId="13F687E4" w14:textId="77777777" w:rsidR="00E26C61" w:rsidRPr="00E26C61" w:rsidRDefault="00E26C61" w:rsidP="00E26C61">
      <w:pPr>
        <w:pStyle w:val="NormalWeb"/>
        <w:spacing w:before="0" w:beforeAutospacing="0" w:after="160" w:afterAutospacing="0"/>
        <w:textAlignment w:val="baseline"/>
        <w:rPr>
          <w:b/>
          <w:bCs/>
          <w:i/>
          <w:iCs/>
          <w:color w:val="000000"/>
          <w:lang w:val="lv-LV"/>
        </w:rPr>
      </w:pPr>
      <w:r w:rsidRPr="00E26C61">
        <w:rPr>
          <w:b/>
          <w:bCs/>
          <w:i/>
          <w:iCs/>
          <w:color w:val="000000"/>
          <w:lang w:val="lv-LV"/>
        </w:rPr>
        <w:t>“</w:t>
      </w:r>
      <w:proofErr w:type="spellStart"/>
      <w:r w:rsidRPr="00E26C61">
        <w:rPr>
          <w:b/>
          <w:bCs/>
          <w:i/>
          <w:iCs/>
          <w:color w:val="000000"/>
          <w:lang w:val="lv-LV"/>
        </w:rPr>
        <w:t>Buy</w:t>
      </w:r>
      <w:proofErr w:type="spellEnd"/>
      <w:r w:rsidRPr="00E26C61">
        <w:rPr>
          <w:b/>
          <w:bCs/>
          <w:i/>
          <w:iCs/>
          <w:color w:val="000000"/>
          <w:lang w:val="lv-LV"/>
        </w:rPr>
        <w:t xml:space="preserve"> </w:t>
      </w:r>
      <w:proofErr w:type="spellStart"/>
      <w:r w:rsidRPr="00E26C61">
        <w:rPr>
          <w:b/>
          <w:bCs/>
          <w:i/>
          <w:iCs/>
          <w:color w:val="000000"/>
          <w:lang w:val="lv-LV"/>
        </w:rPr>
        <w:t>Feature</w:t>
      </w:r>
      <w:proofErr w:type="spellEnd"/>
      <w:r w:rsidRPr="00E26C61">
        <w:rPr>
          <w:b/>
          <w:bCs/>
          <w:i/>
          <w:iCs/>
          <w:color w:val="000000"/>
          <w:lang w:val="lv-LV"/>
        </w:rPr>
        <w:t xml:space="preserve"> </w:t>
      </w:r>
      <w:proofErr w:type="spellStart"/>
      <w:r w:rsidRPr="00E26C61">
        <w:rPr>
          <w:b/>
          <w:bCs/>
          <w:i/>
          <w:iCs/>
          <w:color w:val="000000"/>
          <w:lang w:val="lv-LV"/>
        </w:rPr>
        <w:t>Games</w:t>
      </w:r>
      <w:proofErr w:type="spellEnd"/>
      <w:r w:rsidRPr="00E26C61">
        <w:rPr>
          <w:b/>
          <w:bCs/>
          <w:i/>
          <w:iCs/>
          <w:color w:val="000000"/>
          <w:lang w:val="lv-LV"/>
        </w:rPr>
        <w:t>” funkcija</w:t>
      </w:r>
    </w:p>
    <w:p w14:paraId="16BD8D3A" w14:textId="528A2076" w:rsidR="00E26C61" w:rsidRPr="00E26C61" w:rsidRDefault="00E26C61" w:rsidP="00E26C61">
      <w:pPr>
        <w:pStyle w:val="NormalWeb"/>
        <w:numPr>
          <w:ilvl w:val="0"/>
          <w:numId w:val="12"/>
        </w:numPr>
        <w:spacing w:before="0" w:beforeAutospacing="0" w:after="160" w:afterAutospacing="0"/>
        <w:textAlignment w:val="baseline"/>
        <w:rPr>
          <w:color w:val="000000"/>
          <w:lang w:val="lv-LV"/>
        </w:rPr>
      </w:pPr>
      <w:proofErr w:type="spellStart"/>
      <w:r w:rsidRPr="00E26C61">
        <w:rPr>
          <w:color w:val="000000"/>
          <w:lang w:val="lv-LV"/>
        </w:rPr>
        <w:t>Pamatspēles</w:t>
      </w:r>
      <w:proofErr w:type="spellEnd"/>
      <w:r w:rsidRPr="00E26C61">
        <w:rPr>
          <w:color w:val="000000"/>
          <w:lang w:val="lv-LV"/>
        </w:rPr>
        <w:t xml:space="preserve"> laikā ir iespēja iegādāties 10 “</w:t>
      </w:r>
      <w:proofErr w:type="spellStart"/>
      <w:r w:rsidRPr="00E26C61">
        <w:rPr>
          <w:color w:val="000000"/>
          <w:lang w:val="lv-LV"/>
        </w:rPr>
        <w:t>Feature</w:t>
      </w:r>
      <w:proofErr w:type="spellEnd"/>
      <w:r w:rsidRPr="00E26C61">
        <w:rPr>
          <w:color w:val="000000"/>
          <w:lang w:val="lv-LV"/>
        </w:rPr>
        <w:t xml:space="preserve"> </w:t>
      </w:r>
      <w:proofErr w:type="spellStart"/>
      <w:r w:rsidRPr="00E26C61">
        <w:rPr>
          <w:color w:val="000000"/>
          <w:lang w:val="lv-LV"/>
        </w:rPr>
        <w:t>games</w:t>
      </w:r>
      <w:proofErr w:type="spellEnd"/>
      <w:r w:rsidRPr="00E26C61">
        <w:rPr>
          <w:color w:val="000000"/>
          <w:lang w:val="lv-LV"/>
        </w:rPr>
        <w:t>” par 100x no kopējās likmes.</w:t>
      </w:r>
    </w:p>
    <w:p w14:paraId="5F2281CB" w14:textId="77777777" w:rsidR="00E26C61" w:rsidRPr="00E26C61" w:rsidRDefault="00E26C61" w:rsidP="00E26C61">
      <w:pPr>
        <w:pStyle w:val="NormalWeb"/>
        <w:spacing w:before="0" w:beforeAutospacing="0" w:after="160" w:afterAutospacing="0"/>
        <w:rPr>
          <w:lang w:val="lv-LV"/>
        </w:rPr>
      </w:pPr>
      <w:r w:rsidRPr="00E26C61">
        <w:rPr>
          <w:b/>
          <w:bCs/>
          <w:color w:val="000000"/>
          <w:lang w:val="lv-LV"/>
        </w:rPr>
        <w:t>6. Nosacījumi, kuriem iestājoties dalībnieks saņem laimestu, un laimestu lielums [arī laimestu attiecība pret dalības maksu (likmi)]</w:t>
      </w:r>
    </w:p>
    <w:p w14:paraId="49DA1F37" w14:textId="77777777" w:rsidR="00E26C61" w:rsidRPr="00E26C61" w:rsidRDefault="00E26C61" w:rsidP="00E26C61">
      <w:pPr>
        <w:pStyle w:val="NormalWeb"/>
        <w:spacing w:before="0" w:beforeAutospacing="0" w:after="160" w:afterAutospacing="0"/>
        <w:rPr>
          <w:lang w:val="lv-LV"/>
        </w:rPr>
      </w:pPr>
      <w:r w:rsidRPr="00E26C61">
        <w:rPr>
          <w:color w:val="000000"/>
          <w:lang w:val="lv-LV"/>
        </w:rPr>
        <w:t>Laimests tiek piešķirts, ja uz aktīvās izmaksu līnijas izkrīt vienāda simbolu kombinācija, sākot no 1. ruļļa, no kreisās uz labo pusi.</w:t>
      </w:r>
    </w:p>
    <w:p w14:paraId="4FEC4BFC" w14:textId="77777777" w:rsidR="00E26C61" w:rsidRPr="00E26C61" w:rsidRDefault="00E26C61" w:rsidP="00E26C61">
      <w:pPr>
        <w:pStyle w:val="NormalWeb"/>
        <w:spacing w:before="0" w:beforeAutospacing="0" w:after="160" w:afterAutospacing="0"/>
        <w:rPr>
          <w:lang w:val="lv-LV"/>
        </w:rPr>
      </w:pPr>
      <w:r w:rsidRPr="00E26C61">
        <w:rPr>
          <w:color w:val="000000"/>
          <w:lang w:val="lv-LV"/>
        </w:rPr>
        <w:t xml:space="preserve">Teorētiskais </w:t>
      </w:r>
      <w:proofErr w:type="spellStart"/>
      <w:r w:rsidRPr="00E26C61">
        <w:rPr>
          <w:color w:val="000000"/>
          <w:lang w:val="lv-LV"/>
        </w:rPr>
        <w:t>atdeves</w:t>
      </w:r>
      <w:proofErr w:type="spellEnd"/>
      <w:r w:rsidRPr="00E26C61">
        <w:rPr>
          <w:color w:val="000000"/>
          <w:lang w:val="lv-LV"/>
        </w:rPr>
        <w:t xml:space="preserve"> procents (RTP): 96.58%</w:t>
      </w:r>
    </w:p>
    <w:p w14:paraId="372BD591" w14:textId="77777777" w:rsidR="00E26C61" w:rsidRPr="00E26C61" w:rsidRDefault="00E26C61" w:rsidP="00E26C61">
      <w:pPr>
        <w:pStyle w:val="NormalWeb"/>
        <w:spacing w:before="280" w:beforeAutospacing="0" w:after="280" w:afterAutospacing="0"/>
        <w:rPr>
          <w:lang w:val="lv-LV"/>
        </w:rPr>
      </w:pPr>
      <w:r w:rsidRPr="00E26C61">
        <w:rPr>
          <w:color w:val="000000"/>
          <w:lang w:val="lv-LV"/>
        </w:rPr>
        <w:t xml:space="preserve">Maksimālā laimesta summa ir ierobežota ar maksimālo iespējamo laimestu spēlē, bet nepārsniedzot 250 000 EUR apmēru. Ja raunda kopējais laimests sasniedz  250 000 EUR apmēru, raunds beidzas nekavējoties un tiek piešķirts maksimālais laimests un visas atlikušās </w:t>
      </w:r>
      <w:proofErr w:type="spellStart"/>
      <w:r w:rsidRPr="00E26C61">
        <w:rPr>
          <w:color w:val="000000"/>
          <w:lang w:val="lv-LV"/>
        </w:rPr>
        <w:t>papildspēles</w:t>
      </w:r>
      <w:proofErr w:type="spellEnd"/>
      <w:r w:rsidRPr="00E26C61">
        <w:rPr>
          <w:color w:val="000000"/>
          <w:lang w:val="lv-LV"/>
        </w:rPr>
        <w:t xml:space="preserve"> tiek izbeigtas.</w:t>
      </w:r>
    </w:p>
    <w:p w14:paraId="27ACFF68" w14:textId="77777777" w:rsidR="00E26C61" w:rsidRPr="00E26C61" w:rsidRDefault="00E26C61" w:rsidP="00E26C61">
      <w:pPr>
        <w:pStyle w:val="NormalWeb"/>
        <w:spacing w:before="280" w:beforeAutospacing="0" w:after="280" w:afterAutospacing="0"/>
        <w:rPr>
          <w:lang w:val="lv-LV"/>
        </w:rPr>
      </w:pPr>
      <w:r w:rsidRPr="00E26C61">
        <w:rPr>
          <w:b/>
          <w:bCs/>
          <w:color w:val="000000"/>
          <w:lang w:val="lv-LV"/>
        </w:rPr>
        <w:t>7. Kārtība, kādā notiek pieteikšanās uz laimestu un kādā to izsniedz</w:t>
      </w:r>
    </w:p>
    <w:p w14:paraId="32CF098E" w14:textId="77777777" w:rsidR="00E26C61" w:rsidRPr="00E26C61" w:rsidRDefault="00E26C61" w:rsidP="00E26C61">
      <w:pPr>
        <w:pStyle w:val="NormalWeb"/>
        <w:spacing w:before="280" w:beforeAutospacing="0" w:after="280" w:afterAutospacing="0"/>
        <w:rPr>
          <w:lang w:val="lv-LV"/>
        </w:rPr>
      </w:pPr>
      <w:r w:rsidRPr="00E26C61">
        <w:rPr>
          <w:color w:val="000000"/>
          <w:lang w:val="lv-LV"/>
        </w:rPr>
        <w:t>Laimests tiek automātiski ieskaitīts klienta Spins.lv kontā.</w:t>
      </w:r>
    </w:p>
    <w:p w14:paraId="4BAE5F15" w14:textId="77777777" w:rsidR="00E26C61" w:rsidRPr="00E26C61" w:rsidRDefault="00E26C61" w:rsidP="00E26C61">
      <w:pPr>
        <w:pStyle w:val="NormalWeb"/>
        <w:spacing w:before="280" w:beforeAutospacing="0" w:after="280" w:afterAutospacing="0"/>
        <w:rPr>
          <w:lang w:val="lv-LV"/>
        </w:rPr>
      </w:pPr>
      <w:r w:rsidRPr="00E26C61">
        <w:rPr>
          <w:b/>
          <w:bCs/>
          <w:color w:val="000000"/>
          <w:lang w:val="lv-LV"/>
        </w:rPr>
        <w:t>8.</w:t>
      </w:r>
      <w:r w:rsidRPr="00E26C61">
        <w:rPr>
          <w:color w:val="000000"/>
          <w:lang w:val="lv-LV"/>
        </w:rPr>
        <w:t xml:space="preserve"> </w:t>
      </w:r>
      <w:proofErr w:type="spellStart"/>
      <w:r w:rsidRPr="00E26C61">
        <w:rPr>
          <w:b/>
          <w:bCs/>
          <w:color w:val="000000"/>
          <w:lang w:val="lv-LV"/>
        </w:rPr>
        <w:t>Termiņs</w:t>
      </w:r>
      <w:proofErr w:type="spellEnd"/>
      <w:r w:rsidRPr="00E26C61">
        <w:rPr>
          <w:b/>
          <w:bCs/>
          <w:color w:val="000000"/>
          <w:lang w:val="lv-LV"/>
        </w:rPr>
        <w:t xml:space="preserve">̌, </w:t>
      </w:r>
      <w:proofErr w:type="spellStart"/>
      <w:r w:rsidRPr="00E26C61">
        <w:rPr>
          <w:b/>
          <w:bCs/>
          <w:color w:val="000000"/>
          <w:lang w:val="lv-LV"/>
        </w:rPr>
        <w:t>līdz</w:t>
      </w:r>
      <w:proofErr w:type="spellEnd"/>
      <w:r w:rsidRPr="00E26C61">
        <w:rPr>
          <w:b/>
          <w:bCs/>
          <w:color w:val="000000"/>
          <w:lang w:val="lv-LV"/>
        </w:rPr>
        <w:t xml:space="preserve"> kuram </w:t>
      </w:r>
      <w:proofErr w:type="spellStart"/>
      <w:r w:rsidRPr="00E26C61">
        <w:rPr>
          <w:b/>
          <w:bCs/>
          <w:color w:val="000000"/>
          <w:lang w:val="lv-LV"/>
        </w:rPr>
        <w:t>azartspēles</w:t>
      </w:r>
      <w:proofErr w:type="spellEnd"/>
      <w:r w:rsidRPr="00E26C61">
        <w:rPr>
          <w:b/>
          <w:bCs/>
          <w:color w:val="000000"/>
          <w:lang w:val="lv-LV"/>
        </w:rPr>
        <w:t xml:space="preserve"> </w:t>
      </w:r>
      <w:proofErr w:type="spellStart"/>
      <w:r w:rsidRPr="00E26C61">
        <w:rPr>
          <w:b/>
          <w:bCs/>
          <w:color w:val="000000"/>
          <w:lang w:val="lv-LV"/>
        </w:rPr>
        <w:t>dalībnieks</w:t>
      </w:r>
      <w:proofErr w:type="spellEnd"/>
      <w:r w:rsidRPr="00E26C61">
        <w:rPr>
          <w:b/>
          <w:bCs/>
          <w:color w:val="000000"/>
          <w:lang w:val="lv-LV"/>
        </w:rPr>
        <w:t xml:space="preserve"> var pieteikties uz laimestu </w:t>
      </w:r>
    </w:p>
    <w:p w14:paraId="7B8281F1" w14:textId="77777777" w:rsidR="00E26C61" w:rsidRPr="00E26C61" w:rsidRDefault="00E26C61" w:rsidP="00E26C61">
      <w:pPr>
        <w:pStyle w:val="NormalWeb"/>
        <w:spacing w:before="0" w:beforeAutospacing="0" w:after="160" w:afterAutospacing="0"/>
        <w:rPr>
          <w:lang w:val="lv-LV"/>
        </w:rPr>
      </w:pPr>
      <w:r w:rsidRPr="00E26C61">
        <w:rPr>
          <w:color w:val="000000"/>
          <w:lang w:val="lv-LV"/>
        </w:rPr>
        <w:lastRenderedPageBreak/>
        <w:t xml:space="preserve">Laimesti, kas nepārsniedz 720 </w:t>
      </w:r>
      <w:proofErr w:type="spellStart"/>
      <w:r w:rsidRPr="00E26C61">
        <w:rPr>
          <w:color w:val="000000"/>
          <w:lang w:val="lv-LV"/>
        </w:rPr>
        <w:t>euro</w:t>
      </w:r>
      <w:proofErr w:type="spellEnd"/>
      <w:r w:rsidRPr="00E26C61">
        <w:rPr>
          <w:color w:val="000000"/>
          <w:lang w:val="lv-LV"/>
        </w:rPr>
        <w:t xml:space="preserve"> tiek izmaksāti nekavējoties pēc spēles sesijas beigām.</w:t>
      </w:r>
      <w:r w:rsidRPr="00E26C61">
        <w:rPr>
          <w:color w:val="000000"/>
          <w:lang w:val="lv-LV"/>
        </w:rPr>
        <w:br/>
        <w:t xml:space="preserve">Laimesti no 720 </w:t>
      </w:r>
      <w:proofErr w:type="spellStart"/>
      <w:r w:rsidRPr="00E26C61">
        <w:rPr>
          <w:color w:val="000000"/>
          <w:lang w:val="lv-LV"/>
        </w:rPr>
        <w:t>euro</w:t>
      </w:r>
      <w:proofErr w:type="spellEnd"/>
      <w:r w:rsidRPr="00E26C61">
        <w:rPr>
          <w:color w:val="000000"/>
          <w:lang w:val="lv-LV"/>
        </w:rPr>
        <w:t xml:space="preserve"> līdz 14300 </w:t>
      </w:r>
      <w:proofErr w:type="spellStart"/>
      <w:r w:rsidRPr="00E26C61">
        <w:rPr>
          <w:color w:val="000000"/>
          <w:lang w:val="lv-LV"/>
        </w:rPr>
        <w:t>euro</w:t>
      </w:r>
      <w:proofErr w:type="spellEnd"/>
      <w:r w:rsidRPr="00E26C61">
        <w:rPr>
          <w:color w:val="000000"/>
          <w:lang w:val="lv-LV"/>
        </w:rPr>
        <w:t xml:space="preserve"> tiek izmaksāti 24 stundu laikā.</w:t>
      </w:r>
      <w:r w:rsidRPr="00E26C61">
        <w:rPr>
          <w:color w:val="000000"/>
          <w:lang w:val="lv-LV"/>
        </w:rPr>
        <w:br/>
        <w:t xml:space="preserve">Laimesti, kuri pārsniedz 14300 </w:t>
      </w:r>
      <w:proofErr w:type="spellStart"/>
      <w:r w:rsidRPr="00E26C61">
        <w:rPr>
          <w:color w:val="000000"/>
          <w:lang w:val="lv-LV"/>
        </w:rPr>
        <w:t>euro</w:t>
      </w:r>
      <w:proofErr w:type="spellEnd"/>
      <w:r w:rsidRPr="00E26C61">
        <w:rPr>
          <w:color w:val="000000"/>
          <w:lang w:val="lv-LV"/>
        </w:rPr>
        <w:t xml:space="preserve"> tiek izmaksāti ne vēlāk kā 30 dienu laikā un ne vairāk kā divos maksājumos.</w:t>
      </w:r>
    </w:p>
    <w:p w14:paraId="58BFE82B" w14:textId="77777777" w:rsidR="00E26C61" w:rsidRPr="00E26C61" w:rsidRDefault="00E26C61" w:rsidP="00E26C61">
      <w:pPr>
        <w:pStyle w:val="NormalWeb"/>
        <w:spacing w:before="280" w:beforeAutospacing="0" w:after="280" w:afterAutospacing="0"/>
        <w:rPr>
          <w:lang w:val="lv-LV"/>
        </w:rPr>
      </w:pPr>
      <w:r w:rsidRPr="00E26C61">
        <w:rPr>
          <w:b/>
          <w:bCs/>
          <w:color w:val="000000"/>
          <w:lang w:val="lv-LV"/>
        </w:rPr>
        <w:t>9.</w:t>
      </w:r>
      <w:r w:rsidRPr="00E26C61">
        <w:rPr>
          <w:color w:val="000000"/>
          <w:lang w:val="lv-LV"/>
        </w:rPr>
        <w:t xml:space="preserve"> </w:t>
      </w:r>
      <w:r w:rsidRPr="00E26C61">
        <w:rPr>
          <w:b/>
          <w:bCs/>
          <w:color w:val="000000"/>
          <w:lang w:val="lv-LV"/>
        </w:rPr>
        <w:t xml:space="preserve">Kur </w:t>
      </w:r>
      <w:proofErr w:type="spellStart"/>
      <w:r w:rsidRPr="00E26C61">
        <w:rPr>
          <w:b/>
          <w:bCs/>
          <w:color w:val="000000"/>
          <w:lang w:val="lv-LV"/>
        </w:rPr>
        <w:t>dalībnieks</w:t>
      </w:r>
      <w:proofErr w:type="spellEnd"/>
      <w:r w:rsidRPr="00E26C61">
        <w:rPr>
          <w:b/>
          <w:bCs/>
          <w:color w:val="000000"/>
          <w:lang w:val="lv-LV"/>
        </w:rPr>
        <w:t xml:space="preserve"> var </w:t>
      </w:r>
      <w:proofErr w:type="spellStart"/>
      <w:r w:rsidRPr="00E26C61">
        <w:rPr>
          <w:b/>
          <w:bCs/>
          <w:color w:val="000000"/>
          <w:lang w:val="lv-LV"/>
        </w:rPr>
        <w:t>vērsties</w:t>
      </w:r>
      <w:proofErr w:type="spellEnd"/>
      <w:r w:rsidRPr="00E26C61">
        <w:rPr>
          <w:b/>
          <w:bCs/>
          <w:color w:val="000000"/>
          <w:lang w:val="lv-LV"/>
        </w:rPr>
        <w:t xml:space="preserve"> pretenziju </w:t>
      </w:r>
      <w:proofErr w:type="spellStart"/>
      <w:r w:rsidRPr="00E26C61">
        <w:rPr>
          <w:b/>
          <w:bCs/>
          <w:color w:val="000000"/>
          <w:lang w:val="lv-LV"/>
        </w:rPr>
        <w:t>gadījuma</w:t>
      </w:r>
      <w:proofErr w:type="spellEnd"/>
      <w:r w:rsidRPr="00E26C61">
        <w:rPr>
          <w:b/>
          <w:bCs/>
          <w:color w:val="000000"/>
          <w:lang w:val="lv-LV"/>
        </w:rPr>
        <w:t xml:space="preserve">̄, kā arī pretenziju </w:t>
      </w:r>
      <w:proofErr w:type="spellStart"/>
      <w:r w:rsidRPr="00E26C61">
        <w:rPr>
          <w:b/>
          <w:bCs/>
          <w:color w:val="000000"/>
          <w:lang w:val="lv-LV"/>
        </w:rPr>
        <w:t>izskatīšanas</w:t>
      </w:r>
      <w:proofErr w:type="spellEnd"/>
      <w:r w:rsidRPr="00E26C61">
        <w:rPr>
          <w:b/>
          <w:bCs/>
          <w:color w:val="000000"/>
          <w:lang w:val="lv-LV"/>
        </w:rPr>
        <w:t xml:space="preserve"> </w:t>
      </w:r>
      <w:proofErr w:type="spellStart"/>
      <w:r w:rsidRPr="00E26C61">
        <w:rPr>
          <w:b/>
          <w:bCs/>
          <w:color w:val="000000"/>
          <w:lang w:val="lv-LV"/>
        </w:rPr>
        <w:t>kārtība</w:t>
      </w:r>
      <w:proofErr w:type="spellEnd"/>
      <w:r w:rsidRPr="00E26C61">
        <w:rPr>
          <w:b/>
          <w:bCs/>
          <w:color w:val="000000"/>
          <w:lang w:val="lv-LV"/>
        </w:rPr>
        <w:t> </w:t>
      </w:r>
    </w:p>
    <w:p w14:paraId="553AAFEF" w14:textId="77777777" w:rsidR="00E26C61" w:rsidRPr="00E26C61" w:rsidRDefault="00E26C61" w:rsidP="00E26C61">
      <w:pPr>
        <w:pStyle w:val="NormalWeb"/>
        <w:spacing w:before="0" w:beforeAutospacing="0" w:after="160" w:afterAutospacing="0"/>
        <w:rPr>
          <w:lang w:val="lv-LV"/>
        </w:rPr>
      </w:pPr>
      <w:r w:rsidRPr="00E26C61">
        <w:rPr>
          <w:color w:val="000000"/>
          <w:lang w:val="lv-LV"/>
        </w:rPr>
        <w:t xml:space="preserve">Sūdzības un pretenzijas pieņem tikai rakstiskā veidā, 15 dienu laikā pēc spēles sesijas beigām Kompānijas administrācijā pēc adreses: Rīga, Ģertrūdes iela 12-7, LV-1010. Tāpat iespējams sazināties, atverot klientu atbalsta čatu mājaslapā vai rakstot uz support@spins.lv </w:t>
      </w:r>
      <w:proofErr w:type="spellStart"/>
      <w:r w:rsidRPr="00E26C61">
        <w:rPr>
          <w:color w:val="000000"/>
          <w:lang w:val="lv-LV"/>
        </w:rPr>
        <w:t>epasta</w:t>
      </w:r>
      <w:proofErr w:type="spellEnd"/>
      <w:r w:rsidRPr="00E26C61">
        <w:rPr>
          <w:color w:val="000000"/>
          <w:lang w:val="lv-LV"/>
        </w:rPr>
        <w:t xml:space="preserve"> adresi, un parakstot savu vēstuli ar drošu elektronisko parakstu, kas satur laika zīmogu. Sūdzības tiks izskatītas un atbildes tiek sniegtas 10 darba dienu laikā no to saņemšanas brīža.</w:t>
      </w:r>
    </w:p>
    <w:p w14:paraId="477C3665" w14:textId="77777777" w:rsidR="00E26C61" w:rsidRPr="00E26C61" w:rsidRDefault="00E26C61" w:rsidP="00E26C61">
      <w:pPr>
        <w:pStyle w:val="NormalWeb"/>
        <w:spacing w:before="280" w:beforeAutospacing="0" w:after="280" w:afterAutospacing="0"/>
        <w:rPr>
          <w:lang w:val="lv-LV"/>
        </w:rPr>
      </w:pPr>
      <w:r w:rsidRPr="00E26C61">
        <w:rPr>
          <w:b/>
          <w:bCs/>
          <w:color w:val="000000"/>
          <w:lang w:val="lv-LV"/>
        </w:rPr>
        <w:t>10. Cita informācija, kuru azartspēles organizētājs uzskata par nepieciešamu</w:t>
      </w:r>
    </w:p>
    <w:p w14:paraId="033FA0FA" w14:textId="77777777" w:rsidR="00E26C61" w:rsidRPr="00E26C61" w:rsidRDefault="00E26C61" w:rsidP="00E26C61">
      <w:pPr>
        <w:pStyle w:val="NormalWeb"/>
        <w:spacing w:before="280" w:beforeAutospacing="0" w:after="280" w:afterAutospacing="0"/>
        <w:rPr>
          <w:lang w:val="lv-LV"/>
        </w:rPr>
      </w:pPr>
      <w:r w:rsidRPr="00E26C61">
        <w:rPr>
          <w:color w:val="000000"/>
          <w:lang w:val="lv-LV"/>
        </w:rPr>
        <w:t>Spēlētājiem tiek nodrošināta iespēja sekot savam konta atlikumam un izmantot atbildīgas spēlēšanas rīkus, lai kontrolētu savus spēlēšanas paradumus.</w:t>
      </w:r>
    </w:p>
    <w:p w14:paraId="3B0F59F5" w14:textId="77777777" w:rsidR="00E26C61" w:rsidRDefault="00E26C61" w:rsidP="00E26C61"/>
    <w:p w14:paraId="32B23442" w14:textId="77777777" w:rsidR="00E26C61" w:rsidRDefault="00E26C61"/>
    <w:sectPr w:rsidR="00E2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0F93"/>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D7352"/>
    <w:multiLevelType w:val="hybridMultilevel"/>
    <w:tmpl w:val="E964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C45EF"/>
    <w:multiLevelType w:val="hybridMultilevel"/>
    <w:tmpl w:val="3FC2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C447C"/>
    <w:multiLevelType w:val="hybridMultilevel"/>
    <w:tmpl w:val="201C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0176"/>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B5C0F"/>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8314A"/>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700CC"/>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5562F"/>
    <w:multiLevelType w:val="hybridMultilevel"/>
    <w:tmpl w:val="1D42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A2472"/>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333AD"/>
    <w:multiLevelType w:val="hybridMultilevel"/>
    <w:tmpl w:val="8854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1071A"/>
    <w:multiLevelType w:val="hybridMultilevel"/>
    <w:tmpl w:val="440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946420">
    <w:abstractNumId w:val="6"/>
  </w:num>
  <w:num w:numId="2" w16cid:durableId="1295941231">
    <w:abstractNumId w:val="7"/>
  </w:num>
  <w:num w:numId="3" w16cid:durableId="583999030">
    <w:abstractNumId w:val="8"/>
  </w:num>
  <w:num w:numId="4" w16cid:durableId="1329168119">
    <w:abstractNumId w:val="1"/>
  </w:num>
  <w:num w:numId="5" w16cid:durableId="1796942092">
    <w:abstractNumId w:val="10"/>
  </w:num>
  <w:num w:numId="6" w16cid:durableId="1795752756">
    <w:abstractNumId w:val="5"/>
  </w:num>
  <w:num w:numId="7" w16cid:durableId="643773967">
    <w:abstractNumId w:val="0"/>
  </w:num>
  <w:num w:numId="8" w16cid:durableId="1374380125">
    <w:abstractNumId w:val="9"/>
  </w:num>
  <w:num w:numId="9" w16cid:durableId="1830518563">
    <w:abstractNumId w:val="3"/>
  </w:num>
  <w:num w:numId="10" w16cid:durableId="1209534785">
    <w:abstractNumId w:val="4"/>
  </w:num>
  <w:num w:numId="11" w16cid:durableId="1521896763">
    <w:abstractNumId w:val="2"/>
  </w:num>
  <w:num w:numId="12" w16cid:durableId="2130707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61"/>
    <w:rsid w:val="00070D28"/>
    <w:rsid w:val="001243B6"/>
    <w:rsid w:val="003A14DF"/>
    <w:rsid w:val="00500CB5"/>
    <w:rsid w:val="007B04A7"/>
    <w:rsid w:val="00AE7AEB"/>
    <w:rsid w:val="00E2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C9D7"/>
  <w15:chartTrackingRefBased/>
  <w15:docId w15:val="{E13EBF6B-6C0E-E347-A209-03CF5112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C6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26C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6C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6C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6C6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26C6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6C6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6C6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6C6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6C6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61"/>
    <w:rPr>
      <w:rFonts w:eastAsiaTheme="majorEastAsia" w:cstheme="majorBidi"/>
      <w:color w:val="272727" w:themeColor="text1" w:themeTint="D8"/>
    </w:rPr>
  </w:style>
  <w:style w:type="paragraph" w:styleId="Title">
    <w:name w:val="Title"/>
    <w:basedOn w:val="Normal"/>
    <w:next w:val="Normal"/>
    <w:link w:val="TitleChar"/>
    <w:uiPriority w:val="10"/>
    <w:qFormat/>
    <w:rsid w:val="00E26C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6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6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6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26C61"/>
    <w:rPr>
      <w:i/>
      <w:iCs/>
      <w:color w:val="404040" w:themeColor="text1" w:themeTint="BF"/>
    </w:rPr>
  </w:style>
  <w:style w:type="paragraph" w:styleId="ListParagraph">
    <w:name w:val="List Paragraph"/>
    <w:basedOn w:val="Normal"/>
    <w:uiPriority w:val="34"/>
    <w:qFormat/>
    <w:rsid w:val="00E26C6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26C61"/>
    <w:rPr>
      <w:i/>
      <w:iCs/>
      <w:color w:val="0F4761" w:themeColor="accent1" w:themeShade="BF"/>
    </w:rPr>
  </w:style>
  <w:style w:type="paragraph" w:styleId="IntenseQuote">
    <w:name w:val="Intense Quote"/>
    <w:basedOn w:val="Normal"/>
    <w:next w:val="Normal"/>
    <w:link w:val="IntenseQuoteChar"/>
    <w:uiPriority w:val="30"/>
    <w:qFormat/>
    <w:rsid w:val="00E26C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26C61"/>
    <w:rPr>
      <w:i/>
      <w:iCs/>
      <w:color w:val="0F4761" w:themeColor="accent1" w:themeShade="BF"/>
    </w:rPr>
  </w:style>
  <w:style w:type="character" w:styleId="IntenseReference">
    <w:name w:val="Intense Reference"/>
    <w:basedOn w:val="DefaultParagraphFont"/>
    <w:uiPriority w:val="32"/>
    <w:qFormat/>
    <w:rsid w:val="00E26C61"/>
    <w:rPr>
      <w:b/>
      <w:bCs/>
      <w:smallCaps/>
      <w:color w:val="0F4761" w:themeColor="accent1" w:themeShade="BF"/>
      <w:spacing w:val="5"/>
    </w:rPr>
  </w:style>
  <w:style w:type="paragraph" w:styleId="NormalWeb">
    <w:name w:val="Normal (Web)"/>
    <w:basedOn w:val="Normal"/>
    <w:uiPriority w:val="99"/>
    <w:unhideWhenUsed/>
    <w:rsid w:val="00E26C61"/>
    <w:pPr>
      <w:spacing w:before="100" w:beforeAutospacing="1" w:after="100" w:afterAutospacing="1"/>
    </w:pPr>
  </w:style>
  <w:style w:type="character" w:styleId="Hyperlink">
    <w:name w:val="Hyperlink"/>
    <w:basedOn w:val="DefaultParagraphFont"/>
    <w:uiPriority w:val="99"/>
    <w:semiHidden/>
    <w:unhideWhenUsed/>
    <w:rsid w:val="00E26C61"/>
    <w:rPr>
      <w:color w:val="0000FF"/>
      <w:u w:val="single"/>
    </w:rPr>
  </w:style>
  <w:style w:type="paragraph" w:customStyle="1" w:styleId="p1">
    <w:name w:val="p1"/>
    <w:basedOn w:val="Normal"/>
    <w:rsid w:val="00E26C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ins.lv/casino" TargetMode="External"/><Relationship Id="rId5" Type="http://schemas.openxmlformats.org/officeDocument/2006/relationships/hyperlink" Target="http://www.spin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Beļajeva</dc:creator>
  <cp:keywords/>
  <dc:description/>
  <cp:lastModifiedBy>Vlada Beļajeva</cp:lastModifiedBy>
  <cp:revision>1</cp:revision>
  <dcterms:created xsi:type="dcterms:W3CDTF">2025-09-30T13:13:00Z</dcterms:created>
  <dcterms:modified xsi:type="dcterms:W3CDTF">2025-09-30T13:53:00Z</dcterms:modified>
</cp:coreProperties>
</file>