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0" w:right="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spacing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 27775559</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Times of Egypt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1d1c1d"/>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Ražotājs: </w:t>
      </w:r>
      <w:r w:rsidDel="00000000" w:rsidR="00000000" w:rsidRPr="00000000">
        <w:rPr>
          <w:rFonts w:ascii="Times New Roman" w:cs="Times New Roman" w:eastAsia="Times New Roman" w:hAnsi="Times New Roman"/>
          <w:i w:val="0"/>
          <w:smallCaps w:val="0"/>
          <w:strike w:val="0"/>
          <w:color w:val="1d1c1d"/>
          <w:sz w:val="24"/>
          <w:szCs w:val="24"/>
          <w:highlight w:val="white"/>
          <w:u w:val="none"/>
          <w:vertAlign w:val="baseline"/>
          <w:rtl w:val="0"/>
        </w:rPr>
        <w:t xml:space="preserve">SubTech Ltd.</w:t>
      </w:r>
      <w:r w:rsidDel="00000000" w:rsidR="00000000" w:rsidRPr="00000000">
        <w:rPr>
          <w:rFonts w:ascii="Times New Roman" w:cs="Times New Roman" w:eastAsia="Times New Roman" w:hAnsi="Times New Roman"/>
          <w:i w:val="0"/>
          <w:smallCaps w:val="0"/>
          <w:strike w:val="0"/>
          <w:color w:val="1d1c1d"/>
          <w:sz w:val="24"/>
          <w:szCs w:val="24"/>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Minimālā likme 0.30 EUR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Maksimālā likme 300.00 EUR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779876708984"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6">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nospiežot spēles ikonu “Times of Egypt”.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6127929687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norise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40" w:lineRule="auto"/>
        <w:ind w:left="0" w:right="0" w:firstLine="0"/>
        <w:jc w:val="righ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Times of Egypt“ ir piecu ruļļu un 30 izmaksas līniju spēļu automāts, kurā ir šādas iespējas: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“Wild” aizvietotājsimbols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01416015625"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“Free Spins” simbols un bezmaksas griezieni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01416015625"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 Buy” opcija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tikai par lielāko laimīgo kombināciju no katras aktīvās izmaksas  līnijas, izņemot par izkaisītajiem laimestiem.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68212890625"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spēles laimesti tiek pieskaitīti izmaksas līnijas laimestiem.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Nepareiza darbība atceļ visas spēles un izmaksas.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noteikumi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07421875"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Nepareiza darbība atceļ visas spēles un izmaksas.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“Wild” aizvietotājsimbola noteikumi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92822265625"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504190" cy="56635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04190" cy="56635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690994262695"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“Wild” simbols aizvieto jebkuru simbolu, izņemot “Free Spins” simbolus, lai veidotu  laimīgās kombinācijas.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31.90793991088867"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Laimīgā kombinācija no 5 “Wild” simboliem uz izmaksu līnijas izmaksā laimestu 1000x  no likmes apmēra.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220703125"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“Free Spins” simbola un bezmaksas griezienu noteikumi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220703125"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2368234" cy="1096404"/>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368234" cy="1096404"/>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71142578125"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3 un vairāk “Free Spins” simboli aktivizē bezmaksas griezienus.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5559539795"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Bezmaksas griezienu sākumā sākumā spēlētājam ir jāizvēlas viena no piedāvātajām opcijām: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5559539795"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 bezmaksas griezieni ar 1x3 izmēra augstu apmaksājamiem simboliem;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5559539795"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 bezmaksas griezieni ar 1x2 izmēra augstu apmaksājamiem simboliem;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5559539795"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Bezmaksas griezieni var tikt atkārtoti aktivizēti.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14112854004"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Bezmaksas griezieni tiek izspēlēti ar tādu pašu likmi, ar kādu tika aktivizēti.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14112854004"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“Bonus Buy” opcijas noteikumi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231.9074392318725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15290" cy="395514"/>
            <wp:effectExtent b="0" l="0" r="0" t="0"/>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15290" cy="395514"/>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231.9074392318725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Spēlētājs var iegādāties bezmaksas griezienu bonusa spēli par cenu 39x no likmes  apmēra.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Darbojas visi minētie nosacījumi.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31.9074392318725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Jums tiek izmaksāts laimests tikai par lielāko laimīgo kombināciju no katras aktīvās  izmaksas līnijas.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Bonusa spēles laimesti tiek pieskaitīti izmaksas līnijas laimestiem.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Lai veidotos regulārās laimīgās kombinācijas, simboliem uz aktīvas izmaksas līnijas  jāatrodas blakus.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529541015625"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Nepareiza darbība atceļ visas spēles un izmaksas.</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vadība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07421875"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6875" w:line="212.42258548736572"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Lai paaugstinātu vai pazeminātu līnijas likmi, lietojiet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 Line”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9050" distT="19050" distL="19050" distR="19050">
            <wp:extent cx="889681" cy="337185"/>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89681" cy="33718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izvēlni.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29541015625"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Klikšķiniet uz ikonas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“Spin”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605155" cy="605155"/>
            <wp:effectExtent b="0" l="0" r="0" t="0"/>
            <wp:docPr id="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05155" cy="60515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Ruļļi sāk griezties ar jūsu izvēlēto likmi.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583251953125" w:line="240" w:lineRule="auto"/>
        <w:ind w:left="0" w:right="0" w:firstLine="0"/>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583251953125"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Automātiskais vadības režīms: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20361328125" w:line="352.177419662475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Nospiežot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9050" distT="19050" distL="19050" distR="19050">
            <wp:extent cx="337461" cy="332105"/>
            <wp:effectExtent b="0" l="0" r="0" t="0"/>
            <wp:docPr id="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37461" cy="33210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ruļļi griezīsies Automātiskajā režīmā ar jūsu izvēlēto likmi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20361328125" w:line="352.177419662475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Apturēt Automātisko režīmu var vēlreiz nospiežot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ikonu.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932373046875" w:line="227.9091739654541"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932373046875" w:line="227.9091739654541"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Nosacījums, lai saņemtu laimestu, ir griezt ruļļus līdz uz tiem attēlotie simboli veidotu laimīgās  kombinācijas uz aktīvajām izmaksas līnijām. Laimests atkarīgs no izveidotajām laimīgajām  kombinācijām.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171875"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apraksts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parastie simboli veidotu laimīgo kombināciju, jāsakrīt sekojošiem apstākļiem: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Simboliem jābūt līdzās uz aktīvas izmaksas līnijas.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690994262695"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Pirmajam kombinācijas simbolam  jāatrodas uz 1. ruļļa.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346435546875"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Izmaksu koeficients tiek piemēroti līnijas likmei.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Izmaksu koeficienti parādīti izmaksu attēlos. Palielinot likmi, proporcionāli mainās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izmaksas.</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74.86080169677734" w:lineRule="auto"/>
        <w:ind w:left="0" w:right="0" w:firstLine="0"/>
        <w:jc w:val="center"/>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882959" cy="1704975"/>
            <wp:effectExtent b="0" l="0" r="0" t="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882959" cy="170497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Izmaksas Līniju Apraksts.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7.908673286438"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izmaksāts tikai par laimīgajām kombinācijām uz aktīvajām izmaksas līnijām no  kreisās puses.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Līnijas, kas redzamas attēlā, parāda iespējamās izmaksas līniju formas: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787709" cy="990600"/>
            <wp:effectExtent b="0" l="0" r="0" t="0"/>
            <wp:docPr id="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787709"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980224609375" w:line="269.69000816345215"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notiek pieteikšanās uz laimestu un kādā to izsniedz </w:t>
      </w:r>
    </w:p>
    <w:p w:rsidR="00000000" w:rsidDel="00000000" w:rsidP="00000000" w:rsidRDefault="00000000" w:rsidRPr="00000000" w14:paraId="0000004C">
      <w:pPr>
        <w:spacing w:after="0"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1fob9te" w:id="1"/>
      <w:bookmarkEnd w:id="1"/>
      <w:r w:rsidDel="00000000" w:rsidR="00000000" w:rsidRPr="00000000">
        <w:rPr>
          <w:rFonts w:ascii="Times New Roman" w:cs="Times New Roman" w:eastAsia="Times New Roman" w:hAnsi="Times New Roman"/>
          <w:sz w:val="24"/>
          <w:szCs w:val="24"/>
          <w:rtl w:val="0"/>
        </w:rPr>
        <w:t xml:space="preserve">Laimests tiek automātiski ieskaitīts klienta Spins.lv kontā. </w:t>
      </w:r>
      <w:r w:rsidDel="00000000" w:rsidR="00000000" w:rsidRPr="00000000">
        <w:rPr>
          <w:rFonts w:ascii="Times New Roman" w:cs="Times New Roman" w:eastAsia="Times New Roman" w:hAnsi="Times New Roman"/>
          <w:sz w:val="24"/>
          <w:szCs w:val="24"/>
          <w:highlight w:val="white"/>
          <w:rtl w:val="0"/>
        </w:rPr>
        <w:t xml:space="preserve">Izmaksā tos laimestus, kas ir laimēti saskaņā ar tiešsaistes spēlē esošajiem spēles noteikumiem un laimējošo kombināciju tabulu.</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57451725006104"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p>
    <w:p w:rsidR="00000000" w:rsidDel="00000000" w:rsidP="00000000" w:rsidRDefault="00000000" w:rsidRPr="00000000" w14:paraId="00000050">
      <w:pPr>
        <w:spacing w:line="240" w:lineRule="auto"/>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3z5u33bejvg0" w:id="2"/>
      <w:bookmarkEnd w:id="2"/>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15">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un </w:t>
      </w:r>
      <w:r w:rsidDel="00000000" w:rsidR="00000000" w:rsidRPr="00000000">
        <w:rPr>
          <w:rFonts w:ascii="Times New Roman" w:cs="Times New Roman" w:eastAsia="Times New Roman" w:hAnsi="Times New Roman"/>
          <w:sz w:val="24"/>
          <w:szCs w:val="24"/>
          <w:rtl w:val="0"/>
        </w:rPr>
        <w:t xml:space="preserve">parakstot savu vēstuli ar drošu  elektronisko parakstu, kas satur laika zīmogu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5840" w:w="12240" w:orient="portrait"/>
      <w:pgMar w:bottom="1554.3389892578125" w:top="1420.79833984375" w:left="1047.9983520507812" w:right="1382.5341796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mailto:support@spins.lv" TargetMode="External"/><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hyperlink" Target="http://www.spins.lv" TargetMode="External"/><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