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36AA" w14:textId="77777777" w:rsidR="00837301" w:rsidRDefault="00000000">
      <w:pPr>
        <w:widowControl w:val="0"/>
        <w:pBdr>
          <w:top w:val="nil"/>
          <w:left w:val="nil"/>
          <w:bottom w:val="nil"/>
          <w:right w:val="nil"/>
          <w:between w:val="nil"/>
        </w:pBdr>
        <w:spacing w:line="234"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Azartspēles organizētāja nosaukums, juridiskā adrese un tālruņa numurs </w:t>
      </w:r>
    </w:p>
    <w:p w14:paraId="1D9F0322" w14:textId="77777777" w:rsidR="00837301" w:rsidRDefault="00000000">
      <w:pPr>
        <w:widowControl w:val="0"/>
        <w:pBdr>
          <w:top w:val="nil"/>
          <w:left w:val="nil"/>
          <w:bottom w:val="nil"/>
          <w:right w:val="nil"/>
          <w:between w:val="nil"/>
        </w:pBdr>
        <w:spacing w:line="234" w:lineRule="auto"/>
        <w:ind w:right="18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SIA "BALTENT" </w:t>
      </w:r>
    </w:p>
    <w:p w14:paraId="7847EDFD" w14:textId="77777777" w:rsidR="0083730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7A81FD6A" w14:textId="51B55BAF" w:rsidR="00837301" w:rsidRPr="009F1387" w:rsidRDefault="00000000">
      <w:pPr>
        <w:spacing w:line="240" w:lineRule="auto"/>
        <w:rPr>
          <w:rFonts w:ascii="Times New Roman" w:eastAsia="Times New Roman" w:hAnsi="Times New Roman" w:cs="Times New Roman"/>
          <w:sz w:val="24"/>
          <w:szCs w:val="24"/>
          <w:highlight w:val="white"/>
          <w:lang w:val="lv-LV"/>
        </w:rPr>
      </w:pPr>
      <w:r>
        <w:rPr>
          <w:rFonts w:ascii="Times New Roman" w:eastAsia="Times New Roman" w:hAnsi="Times New Roman" w:cs="Times New Roman"/>
          <w:sz w:val="24"/>
          <w:szCs w:val="24"/>
          <w:highlight w:val="white"/>
        </w:rPr>
        <w:t xml:space="preserve">Krišjāņa Valdemāra iela 33- </w:t>
      </w:r>
      <w:r w:rsidR="009F1387">
        <w:rPr>
          <w:rFonts w:ascii="Times New Roman" w:eastAsia="Times New Roman" w:hAnsi="Times New Roman" w:cs="Times New Roman"/>
          <w:sz w:val="24"/>
          <w:szCs w:val="24"/>
          <w:highlight w:val="white"/>
          <w:lang w:val="lv-LV"/>
        </w:rPr>
        <w:t>6</w:t>
      </w:r>
    </w:p>
    <w:p w14:paraId="67E3CB1C" w14:textId="77777777" w:rsidR="0083730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28F3D7E6" w14:textId="77777777" w:rsidR="0083730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2DAE6D85" w14:textId="77777777" w:rsidR="00837301" w:rsidRDefault="00000000">
      <w:pPr>
        <w:widowControl w:val="0"/>
        <w:pBdr>
          <w:top w:val="nil"/>
          <w:left w:val="nil"/>
          <w:bottom w:val="nil"/>
          <w:right w:val="nil"/>
          <w:between w:val="nil"/>
        </w:pBdr>
        <w:spacing w:before="208"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Speed Baccarat </w:t>
      </w:r>
    </w:p>
    <w:p w14:paraId="17AC4E6D" w14:textId="77777777" w:rsidR="00837301" w:rsidRDefault="00000000">
      <w:pPr>
        <w:widowControl w:val="0"/>
        <w:pBdr>
          <w:top w:val="nil"/>
          <w:left w:val="nil"/>
          <w:bottom w:val="nil"/>
          <w:right w:val="nil"/>
          <w:between w:val="nil"/>
        </w:pBdr>
        <w:spacing w:before="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Spēles veids: Baccarat </w:t>
      </w:r>
    </w:p>
    <w:p w14:paraId="48496D89" w14:textId="66B30F9B"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 </w:t>
      </w:r>
      <w:r w:rsidR="00260743" w:rsidRPr="008B1BA9">
        <w:rPr>
          <w:rFonts w:ascii="Times New Roman" w:eastAsia="Times New Roman" w:hAnsi="Times New Roman" w:cs="Times New Roman"/>
          <w:color w:val="000000"/>
          <w:sz w:val="24"/>
          <w:szCs w:val="24"/>
        </w:rPr>
        <w:t>Evolution Malta Limited</w:t>
      </w:r>
    </w:p>
    <w:p w14:paraId="43FBF49D" w14:textId="77777777" w:rsidR="00837301" w:rsidRDefault="00000000">
      <w:pPr>
        <w:widowControl w:val="0"/>
        <w:pBdr>
          <w:top w:val="nil"/>
          <w:left w:val="nil"/>
          <w:bottom w:val="nil"/>
          <w:right w:val="nil"/>
          <w:between w:val="nil"/>
        </w:pBdr>
        <w:spacing w:before="204"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dalības maksa (likme) </w:t>
      </w:r>
    </w:p>
    <w:p w14:paraId="33E40EB1" w14:textId="77777777" w:rsidR="00837301" w:rsidRDefault="00000000">
      <w:pPr>
        <w:widowControl w:val="0"/>
        <w:pBdr>
          <w:top w:val="nil"/>
          <w:left w:val="nil"/>
          <w:bottom w:val="nil"/>
          <w:right w:val="nil"/>
          <w:between w:val="nil"/>
        </w:pBdr>
        <w:spacing w:before="26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1 EUR  </w:t>
      </w:r>
    </w:p>
    <w:p w14:paraId="5C9DF06D" w14:textId="7E6A9A53"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1000  EUR </w:t>
      </w:r>
    </w:p>
    <w:p w14:paraId="321D5E8A" w14:textId="77777777" w:rsidR="00837301" w:rsidRDefault="00000000">
      <w:pPr>
        <w:widowControl w:val="0"/>
        <w:pBdr>
          <w:top w:val="nil"/>
          <w:left w:val="nil"/>
          <w:bottom w:val="nil"/>
          <w:right w:val="nil"/>
          <w:between w:val="nil"/>
        </w:pBdr>
        <w:spacing w:line="224" w:lineRule="auto"/>
        <w:ind w:right="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un Maksimālā likme uz atšķirīgām spēles galda pozīcijām uzrādītas tabulā Spēles noteikumos. </w:t>
      </w:r>
    </w:p>
    <w:p w14:paraId="2BC09EEA" w14:textId="77777777" w:rsidR="00837301" w:rsidRDefault="00000000">
      <w:pPr>
        <w:widowControl w:val="0"/>
        <w:pBdr>
          <w:top w:val="nil"/>
          <w:left w:val="nil"/>
          <w:bottom w:val="nil"/>
          <w:right w:val="nil"/>
          <w:between w:val="nil"/>
        </w:pBdr>
        <w:spacing w:before="2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Kārtība, kādā dalībnieks var piedalīties spēlē </w:t>
      </w:r>
    </w:p>
    <w:p w14:paraId="179D3520" w14:textId="77777777" w:rsidR="00837301" w:rsidRDefault="00000000">
      <w:pPr>
        <w:widowControl w:val="0"/>
        <w:pBdr>
          <w:top w:val="nil"/>
          <w:left w:val="nil"/>
          <w:bottom w:val="nil"/>
          <w:right w:val="nil"/>
          <w:between w:val="nil"/>
        </w:pBdr>
        <w:spacing w:before="73" w:line="226" w:lineRule="auto"/>
        <w:ind w:right="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Interneta vietnē </w:t>
      </w:r>
      <w:r>
        <w:fldChar w:fldCharType="begin"/>
      </w:r>
      <w:r>
        <w:instrText xml:space="preserve"> HYPERLINK "http://www.spins.lv" \h </w:instrText>
      </w:r>
      <w:r>
        <w:fldChar w:fldCharType="separate"/>
      </w:r>
      <w:r>
        <w:rPr>
          <w:rFonts w:ascii="Times New Roman" w:eastAsia="Times New Roman" w:hAnsi="Times New Roman" w:cs="Times New Roman"/>
          <w:color w:val="0563C1"/>
          <w:sz w:val="23"/>
          <w:szCs w:val="23"/>
          <w:u w:val="single"/>
        </w:rPr>
        <w:t>www.spins.lv</w:t>
      </w:r>
      <w:r>
        <w:rPr>
          <w:rFonts w:ascii="Times New Roman" w:eastAsia="Times New Roman" w:hAnsi="Times New Roman" w:cs="Times New Roman"/>
          <w:color w:val="0563C1"/>
          <w:sz w:val="23"/>
          <w:szCs w:val="23"/>
          <w:u w:val="single"/>
        </w:rPr>
        <w:fldChar w:fldCharType="end"/>
      </w:r>
      <w:r>
        <w:rPr>
          <w:rFonts w:ascii="Times New Roman" w:eastAsia="Times New Roman" w:hAnsi="Times New Roman" w:cs="Times New Roman"/>
          <w:color w:val="242424"/>
          <w:sz w:val="24"/>
          <w:szCs w:val="24"/>
        </w:rPr>
        <w:t>, nospiežot uz pogas</w:t>
      </w:r>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00"/>
          <w:sz w:val="24"/>
          <w:szCs w:val="24"/>
        </w:rPr>
        <w:t xml:space="preserve">KAZINO, spēlētājs nokļūst lapā, kur  spēle tiek palaista, spiežot uz spēles ikonas </w:t>
      </w:r>
      <w:r>
        <w:rPr>
          <w:rFonts w:ascii="Times New Roman" w:eastAsia="Times New Roman" w:hAnsi="Times New Roman" w:cs="Times New Roman"/>
          <w:b/>
          <w:color w:val="000000"/>
          <w:sz w:val="24"/>
          <w:szCs w:val="24"/>
        </w:rPr>
        <w:t>Speed Baccarat</w:t>
      </w:r>
      <w:r>
        <w:rPr>
          <w:rFonts w:ascii="Times New Roman" w:eastAsia="Times New Roman" w:hAnsi="Times New Roman" w:cs="Times New Roman"/>
          <w:color w:val="000000"/>
          <w:sz w:val="24"/>
          <w:szCs w:val="24"/>
        </w:rPr>
        <w:t xml:space="preserve">. </w:t>
      </w:r>
    </w:p>
    <w:p w14:paraId="050BD65C" w14:textId="77777777" w:rsidR="00837301" w:rsidRDefault="00000000">
      <w:pPr>
        <w:widowControl w:val="0"/>
        <w:pBdr>
          <w:top w:val="nil"/>
          <w:left w:val="nil"/>
          <w:bottom w:val="nil"/>
          <w:right w:val="nil"/>
          <w:between w:val="nil"/>
        </w:pBdr>
        <w:spacing w:before="8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mērķis </w:t>
      </w:r>
    </w:p>
    <w:p w14:paraId="322B30B5" w14:textId="3507D694" w:rsidR="00837301" w:rsidRDefault="00000000">
      <w:pPr>
        <w:widowControl w:val="0"/>
        <w:pBdr>
          <w:top w:val="nil"/>
          <w:left w:val="nil"/>
          <w:bottom w:val="nil"/>
          <w:right w:val="nil"/>
          <w:between w:val="nil"/>
        </w:pBdr>
        <w:spacing w:before="291" w:line="243" w:lineRule="auto"/>
        <w:ind w:righ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Spēles „</w:t>
      </w:r>
      <w:r w:rsidR="00260743">
        <w:rPr>
          <w:rFonts w:ascii="Times New Roman" w:eastAsia="Times New Roman" w:hAnsi="Times New Roman" w:cs="Times New Roman"/>
          <w:b/>
          <w:color w:val="000000"/>
          <w:sz w:val="24"/>
          <w:szCs w:val="24"/>
        </w:rPr>
        <w:t>Speed Baccarat</w:t>
      </w:r>
      <w:r>
        <w:rPr>
          <w:rFonts w:ascii="Times New Roman" w:eastAsia="Times New Roman" w:hAnsi="Times New Roman" w:cs="Times New Roman"/>
          <w:color w:val="000000"/>
          <w:sz w:val="24"/>
          <w:szCs w:val="24"/>
        </w:rPr>
        <w:t xml:space="preserve">“ (Baccarat) mērķis ir uzminēt, vai paša spēlētāja (Player) vai baņķiera (Banker)  kāršu kopējā vērtība būs tuvāka 9. </w:t>
      </w:r>
    </w:p>
    <w:p w14:paraId="3DF86CD1" w14:textId="77777777" w:rsidR="00837301" w:rsidRDefault="00000000">
      <w:pPr>
        <w:widowControl w:val="0"/>
        <w:pBdr>
          <w:top w:val="nil"/>
          <w:left w:val="nil"/>
          <w:bottom w:val="nil"/>
          <w:right w:val="nil"/>
          <w:between w:val="nil"/>
        </w:pBdr>
        <w:spacing w:before="658"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noteikumi </w:t>
      </w:r>
    </w:p>
    <w:p w14:paraId="7E735853" w14:textId="77777777" w:rsidR="00837301" w:rsidRDefault="00000000">
      <w:pPr>
        <w:widowControl w:val="0"/>
        <w:pBdr>
          <w:top w:val="nil"/>
          <w:left w:val="nil"/>
          <w:bottom w:val="nil"/>
          <w:right w:val="nil"/>
          <w:between w:val="nil"/>
        </w:pBdr>
        <w:spacing w:before="29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Spēli vada dīleris, un to spēlē ar astoņām standarta 52 kāršu kavām. Kāršu vērtības ir šādas: </w:t>
      </w:r>
    </w:p>
    <w:p w14:paraId="2A107685" w14:textId="77777777" w:rsidR="00837301"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Dūžiem ir 1 punkta vērība. </w:t>
      </w:r>
    </w:p>
    <w:p w14:paraId="549F8449" w14:textId="77777777" w:rsidR="00837301"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Kārtis no 2 līdz 9 atbilst to norādītajai vērtībai.  </w:t>
      </w:r>
    </w:p>
    <w:p w14:paraId="06A2D8AA" w14:textId="77777777" w:rsidR="00837301"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Desmitnieku, kalpu, karaļu un dāmu vērtība ir 0 punkti. </w:t>
      </w:r>
    </w:p>
    <w:p w14:paraId="305E93B4" w14:textId="77777777" w:rsidR="00837301" w:rsidRDefault="00000000">
      <w:pPr>
        <w:widowControl w:val="0"/>
        <w:pBdr>
          <w:top w:val="nil"/>
          <w:left w:val="nil"/>
          <w:bottom w:val="nil"/>
          <w:right w:val="nil"/>
          <w:between w:val="nil"/>
        </w:pBdr>
        <w:spacing w:before="289" w:line="243" w:lineRule="auto"/>
        <w:ind w:right="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Bakarā svarīgas ir tikai kāršu punktu vērtības, mastiem (erceni, pīķi, kreiči vai kāravi) nav  nozīmes. </w:t>
      </w:r>
    </w:p>
    <w:p w14:paraId="37551EBB" w14:textId="77777777" w:rsidR="00837301" w:rsidRDefault="00000000">
      <w:pPr>
        <w:widowControl w:val="0"/>
        <w:pBdr>
          <w:top w:val="nil"/>
          <w:left w:val="nil"/>
          <w:bottom w:val="nil"/>
          <w:right w:val="nil"/>
          <w:between w:val="nil"/>
        </w:pBdr>
        <w:spacing w:before="288" w:line="243" w:lineRule="auto"/>
        <w:ind w:right="1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saņemtu kārtis, spēlētājam jāliek likme uz savu vai baņķiera uzvaru ar kāršu kopējo vērtību,  kas tuvāka 9. Spēlētājs savu likmi var likt arī uz to, ka spēles raunds beigsies ar neizšķirtu (Tie) – gadījumā, ja spēlētāja un baņķiera kopējā kāršu vērtība ir vienāda. </w:t>
      </w:r>
    </w:p>
    <w:p w14:paraId="5788CA91" w14:textId="77777777" w:rsidR="00837301" w:rsidRDefault="00000000">
      <w:pPr>
        <w:widowControl w:val="0"/>
        <w:pBdr>
          <w:top w:val="nil"/>
          <w:left w:val="nil"/>
          <w:bottom w:val="nil"/>
          <w:right w:val="nil"/>
          <w:between w:val="nil"/>
        </w:pBdr>
        <w:spacing w:before="286" w:line="49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Dīleris sāk dalīt kārtis, izdalot divas kārtis gan spēlētājam, gan baņķierim. Bakarā tiek izdalītas divas kāršu rokas: viena spēlētājam un viena baņķierim. </w:t>
      </w:r>
    </w:p>
    <w:p w14:paraId="35D00653" w14:textId="77777777" w:rsidR="00837301" w:rsidRDefault="00000000">
      <w:pPr>
        <w:widowControl w:val="0"/>
        <w:pBdr>
          <w:top w:val="nil"/>
          <w:left w:val="nil"/>
          <w:bottom w:val="nil"/>
          <w:right w:val="nil"/>
          <w:between w:val="nil"/>
        </w:pBdr>
        <w:spacing w:before="52" w:line="243" w:lineRule="auto"/>
        <w:ind w:righ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spēlētāja un baņķiera kārtīm ir vienāda vērtība, raunds noslēdzas ar neizšķirtu. Uzvar likmes,  kas liktas uz neizšķirtu, un likmes, kas izdarītas uz spēlētāju un baņķieri, tiek atgrieztas.</w:t>
      </w:r>
    </w:p>
    <w:p w14:paraId="088F7C57" w14:textId="77777777" w:rsidR="00837301" w:rsidRDefault="00000000">
      <w:pPr>
        <w:widowControl w:val="0"/>
        <w:pBdr>
          <w:top w:val="nil"/>
          <w:left w:val="nil"/>
          <w:bottom w:val="nil"/>
          <w:right w:val="nil"/>
          <w:between w:val="nil"/>
        </w:pBdr>
        <w:spacing w:line="243" w:lineRule="auto"/>
        <w:ind w:right="1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Katras rokas vērtība tiek aprēķināta, nometot desmitu ciparu rokā, kuras vērtība pārsniedz </w:t>
      </w:r>
      <w:r>
        <w:rPr>
          <w:rFonts w:ascii="Times New Roman" w:eastAsia="Times New Roman" w:hAnsi="Times New Roman" w:cs="Times New Roman"/>
          <w:color w:val="000000"/>
          <w:sz w:val="24"/>
          <w:szCs w:val="24"/>
        </w:rPr>
        <w:lastRenderedPageBreak/>
        <w:t xml:space="preserve">10.  Piemēram, rokas, ko veido 7 un 9, vērtība Bakarā ir tikai 6 (jo 16-10 = 6). Tāpat – kārts ar bildīti  plus devītnieka vērtība būs 9. </w:t>
      </w:r>
    </w:p>
    <w:p w14:paraId="03A1D573" w14:textId="77777777" w:rsidR="00837301" w:rsidRDefault="00000000">
      <w:pPr>
        <w:widowControl w:val="0"/>
        <w:pBdr>
          <w:top w:val="nil"/>
          <w:left w:val="nil"/>
          <w:bottom w:val="nil"/>
          <w:right w:val="nil"/>
          <w:between w:val="nil"/>
        </w:pBdr>
        <w:spacing w:before="286" w:line="243" w:lineRule="auto"/>
        <w:ind w:right="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spēlētājs vai baņķieris saņem sākotnējo divu kāršu roku ar vērtību 8 vai 9 („dabīgs“ 8 vai 9),  papildu kārtis netiks izdalītas. </w:t>
      </w:r>
    </w:p>
    <w:p w14:paraId="728646F6" w14:textId="77777777" w:rsidR="00837301" w:rsidRDefault="00000000">
      <w:pPr>
        <w:widowControl w:val="0"/>
        <w:pBdr>
          <w:top w:val="nil"/>
          <w:left w:val="nil"/>
          <w:bottom w:val="nil"/>
          <w:right w:val="nil"/>
          <w:between w:val="nil"/>
        </w:pBdr>
        <w:spacing w:before="288" w:line="243" w:lineRule="auto"/>
        <w:ind w:right="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spēlētāja un banķiera sākotnējo divu kāršu roku vērtības ir 0–7, tiek ņemts vērā „trešās kārts  noteikums“, lai noteiktu, vai kādam no dalībniekiem ir nepieciešams izdalīt trešo kārti.  Spēlētājam vienmēr ir pirmais gājiens. </w:t>
      </w:r>
    </w:p>
    <w:p w14:paraId="245D2F53" w14:textId="77777777" w:rsidR="00837301" w:rsidRDefault="00000000">
      <w:pPr>
        <w:widowControl w:val="0"/>
        <w:pBdr>
          <w:top w:val="nil"/>
          <w:left w:val="nil"/>
          <w:bottom w:val="nil"/>
          <w:right w:val="nil"/>
          <w:between w:val="nil"/>
        </w:pBdr>
        <w:spacing w:before="287"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Spēlētāja roka </w:t>
      </w:r>
    </w:p>
    <w:tbl>
      <w:tblPr>
        <w:tblStyle w:val="a"/>
        <w:tblW w:w="8545"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8"/>
        <w:gridCol w:w="4277"/>
      </w:tblGrid>
      <w:tr w:rsidR="00837301" w14:paraId="118A7CCB" w14:textId="77777777">
        <w:trPr>
          <w:trHeight w:val="499"/>
        </w:trPr>
        <w:tc>
          <w:tcPr>
            <w:tcW w:w="4268" w:type="dxa"/>
            <w:shd w:val="clear" w:color="auto" w:fill="auto"/>
            <w:tcMar>
              <w:top w:w="100" w:type="dxa"/>
              <w:left w:w="100" w:type="dxa"/>
              <w:bottom w:w="100" w:type="dxa"/>
              <w:right w:w="100" w:type="dxa"/>
            </w:tcMar>
          </w:tcPr>
          <w:p w14:paraId="25ED429E"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Spēlētāja sākotnējā divu kāršu roka</w:t>
            </w:r>
          </w:p>
        </w:tc>
        <w:tc>
          <w:tcPr>
            <w:tcW w:w="4277" w:type="dxa"/>
            <w:shd w:val="clear" w:color="auto" w:fill="auto"/>
            <w:tcMar>
              <w:top w:w="100" w:type="dxa"/>
              <w:left w:w="100" w:type="dxa"/>
              <w:bottom w:w="100" w:type="dxa"/>
              <w:right w:w="100" w:type="dxa"/>
            </w:tcMar>
          </w:tcPr>
          <w:p w14:paraId="1A217B78" w14:textId="77777777" w:rsidR="00837301" w:rsidRDefault="00837301">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37301" w14:paraId="706D9515" w14:textId="77777777">
        <w:trPr>
          <w:trHeight w:val="499"/>
        </w:trPr>
        <w:tc>
          <w:tcPr>
            <w:tcW w:w="4268" w:type="dxa"/>
            <w:shd w:val="clear" w:color="auto" w:fill="auto"/>
            <w:tcMar>
              <w:top w:w="100" w:type="dxa"/>
              <w:left w:w="100" w:type="dxa"/>
              <w:bottom w:w="100" w:type="dxa"/>
              <w:right w:w="100" w:type="dxa"/>
            </w:tcMar>
          </w:tcPr>
          <w:p w14:paraId="08E23531"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0–1–2–3–4–5 </w:t>
            </w:r>
          </w:p>
        </w:tc>
        <w:tc>
          <w:tcPr>
            <w:tcW w:w="4277" w:type="dxa"/>
            <w:shd w:val="clear" w:color="auto" w:fill="auto"/>
            <w:tcMar>
              <w:top w:w="100" w:type="dxa"/>
              <w:left w:w="100" w:type="dxa"/>
              <w:bottom w:w="100" w:type="dxa"/>
              <w:right w:w="100" w:type="dxa"/>
            </w:tcMar>
          </w:tcPr>
          <w:p w14:paraId="691F4A2D"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Spēlētājs velk trešo kārti.</w:t>
            </w:r>
          </w:p>
        </w:tc>
      </w:tr>
      <w:tr w:rsidR="00837301" w14:paraId="255D7734" w14:textId="77777777">
        <w:trPr>
          <w:trHeight w:val="499"/>
        </w:trPr>
        <w:tc>
          <w:tcPr>
            <w:tcW w:w="4268" w:type="dxa"/>
            <w:shd w:val="clear" w:color="auto" w:fill="auto"/>
            <w:tcMar>
              <w:top w:w="100" w:type="dxa"/>
              <w:left w:w="100" w:type="dxa"/>
              <w:bottom w:w="100" w:type="dxa"/>
              <w:right w:w="100" w:type="dxa"/>
            </w:tcMar>
          </w:tcPr>
          <w:p w14:paraId="36FD46AF"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6–7 </w:t>
            </w:r>
          </w:p>
        </w:tc>
        <w:tc>
          <w:tcPr>
            <w:tcW w:w="4277" w:type="dxa"/>
            <w:shd w:val="clear" w:color="auto" w:fill="auto"/>
            <w:tcMar>
              <w:top w:w="100" w:type="dxa"/>
              <w:left w:w="100" w:type="dxa"/>
              <w:bottom w:w="100" w:type="dxa"/>
              <w:right w:w="100" w:type="dxa"/>
            </w:tcMar>
          </w:tcPr>
          <w:p w14:paraId="2D8D6B63"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Spēlētājs gaida.</w:t>
            </w:r>
          </w:p>
        </w:tc>
      </w:tr>
      <w:tr w:rsidR="00837301" w14:paraId="757545C0" w14:textId="77777777">
        <w:trPr>
          <w:trHeight w:val="501"/>
        </w:trPr>
        <w:tc>
          <w:tcPr>
            <w:tcW w:w="4268" w:type="dxa"/>
            <w:shd w:val="clear" w:color="auto" w:fill="auto"/>
            <w:tcMar>
              <w:top w:w="100" w:type="dxa"/>
              <w:left w:w="100" w:type="dxa"/>
              <w:bottom w:w="100" w:type="dxa"/>
              <w:right w:w="100" w:type="dxa"/>
            </w:tcMar>
          </w:tcPr>
          <w:p w14:paraId="0DB2CF40"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8–9 („dabīga“ roka) </w:t>
            </w:r>
          </w:p>
        </w:tc>
        <w:tc>
          <w:tcPr>
            <w:tcW w:w="4277" w:type="dxa"/>
            <w:shd w:val="clear" w:color="auto" w:fill="auto"/>
            <w:tcMar>
              <w:top w:w="100" w:type="dxa"/>
              <w:left w:w="100" w:type="dxa"/>
              <w:bottom w:w="100" w:type="dxa"/>
              <w:right w:w="100" w:type="dxa"/>
            </w:tcMar>
          </w:tcPr>
          <w:p w14:paraId="1FC5770F"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Nevienam netiek izdalīta trešā kārts.</w:t>
            </w:r>
          </w:p>
        </w:tc>
      </w:tr>
    </w:tbl>
    <w:p w14:paraId="2F01C5A5" w14:textId="77777777" w:rsidR="00837301" w:rsidRDefault="00837301">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2081E2F" w14:textId="77777777" w:rsidR="00837301" w:rsidRDefault="00837301">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C7AE9B6"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Baņķiera roka </w:t>
      </w:r>
    </w:p>
    <w:tbl>
      <w:tblPr>
        <w:tblStyle w:val="a0"/>
        <w:tblW w:w="8545"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1"/>
        <w:gridCol w:w="912"/>
        <w:gridCol w:w="623"/>
        <w:gridCol w:w="623"/>
        <w:gridCol w:w="624"/>
        <w:gridCol w:w="625"/>
        <w:gridCol w:w="625"/>
        <w:gridCol w:w="624"/>
        <w:gridCol w:w="625"/>
        <w:gridCol w:w="624"/>
        <w:gridCol w:w="625"/>
        <w:gridCol w:w="624"/>
      </w:tblGrid>
      <w:tr w:rsidR="00837301" w14:paraId="55A46848" w14:textId="77777777">
        <w:trPr>
          <w:trHeight w:val="501"/>
        </w:trPr>
        <w:tc>
          <w:tcPr>
            <w:tcW w:w="1391" w:type="dxa"/>
            <w:vMerge w:val="restart"/>
            <w:shd w:val="clear" w:color="auto" w:fill="auto"/>
            <w:tcMar>
              <w:top w:w="100" w:type="dxa"/>
              <w:left w:w="100" w:type="dxa"/>
              <w:bottom w:w="100" w:type="dxa"/>
              <w:right w:w="100" w:type="dxa"/>
            </w:tcMar>
          </w:tcPr>
          <w:p w14:paraId="5264AFAD" w14:textId="77777777" w:rsidR="00837301" w:rsidRDefault="00000000">
            <w:pPr>
              <w:widowControl w:val="0"/>
              <w:pBdr>
                <w:top w:val="nil"/>
                <w:left w:val="nil"/>
                <w:bottom w:val="nil"/>
                <w:right w:val="nil"/>
                <w:between w:val="nil"/>
              </w:pBdr>
              <w:spacing w:line="240" w:lineRule="auto"/>
              <w:ind w:right="24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Baņķiera  </w:t>
            </w:r>
          </w:p>
          <w:p w14:paraId="7BB46167" w14:textId="77777777" w:rsidR="00837301" w:rsidRDefault="00000000">
            <w:pPr>
              <w:widowControl w:val="0"/>
              <w:pBdr>
                <w:top w:val="nil"/>
                <w:left w:val="nil"/>
                <w:bottom w:val="nil"/>
                <w:right w:val="nil"/>
                <w:between w:val="nil"/>
              </w:pBdr>
              <w:spacing w:before="1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sākotnējā  </w:t>
            </w:r>
          </w:p>
          <w:p w14:paraId="5209994A" w14:textId="77777777" w:rsidR="00837301" w:rsidRDefault="00000000">
            <w:pPr>
              <w:widowControl w:val="0"/>
              <w:pBdr>
                <w:top w:val="nil"/>
                <w:left w:val="nil"/>
                <w:bottom w:val="nil"/>
                <w:right w:val="nil"/>
                <w:between w:val="nil"/>
              </w:pBdr>
              <w:spacing w:before="1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divu kāršu  </w:t>
            </w:r>
          </w:p>
          <w:p w14:paraId="554A82E0" w14:textId="77777777" w:rsidR="00837301" w:rsidRDefault="00000000">
            <w:pPr>
              <w:widowControl w:val="0"/>
              <w:pBdr>
                <w:top w:val="nil"/>
                <w:left w:val="nil"/>
                <w:bottom w:val="nil"/>
                <w:right w:val="nil"/>
                <w:between w:val="nil"/>
              </w:pBdr>
              <w:spacing w:before="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roka</w:t>
            </w:r>
          </w:p>
        </w:tc>
        <w:tc>
          <w:tcPr>
            <w:tcW w:w="7147" w:type="dxa"/>
            <w:gridSpan w:val="11"/>
            <w:shd w:val="clear" w:color="auto" w:fill="auto"/>
            <w:tcMar>
              <w:top w:w="100" w:type="dxa"/>
              <w:left w:w="100" w:type="dxa"/>
              <w:bottom w:w="100" w:type="dxa"/>
              <w:right w:w="100" w:type="dxa"/>
            </w:tcMar>
          </w:tcPr>
          <w:p w14:paraId="268BA0CC"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Spēlētāja trešās izvilktās kārts vērtība</w:t>
            </w:r>
          </w:p>
        </w:tc>
      </w:tr>
      <w:tr w:rsidR="00837301" w14:paraId="01C24576" w14:textId="77777777">
        <w:trPr>
          <w:trHeight w:val="1036"/>
        </w:trPr>
        <w:tc>
          <w:tcPr>
            <w:tcW w:w="1391" w:type="dxa"/>
            <w:vMerge/>
            <w:shd w:val="clear" w:color="auto" w:fill="auto"/>
            <w:tcMar>
              <w:top w:w="100" w:type="dxa"/>
              <w:left w:w="100" w:type="dxa"/>
              <w:bottom w:w="100" w:type="dxa"/>
              <w:right w:w="100" w:type="dxa"/>
            </w:tcMar>
          </w:tcPr>
          <w:p w14:paraId="1F417883" w14:textId="77777777" w:rsidR="00837301" w:rsidRDefault="0083730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12" w:type="dxa"/>
            <w:shd w:val="clear" w:color="auto" w:fill="auto"/>
            <w:tcMar>
              <w:top w:w="100" w:type="dxa"/>
              <w:left w:w="100" w:type="dxa"/>
              <w:bottom w:w="100" w:type="dxa"/>
              <w:right w:w="100" w:type="dxa"/>
            </w:tcMar>
          </w:tcPr>
          <w:p w14:paraId="2DB8F1B6"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w:t>
            </w:r>
          </w:p>
          <w:p w14:paraId="2B1DAED5" w14:textId="77777777" w:rsidR="00837301" w:rsidRDefault="00000000">
            <w:pPr>
              <w:widowControl w:val="0"/>
              <w:pBdr>
                <w:top w:val="nil"/>
                <w:left w:val="nil"/>
                <w:bottom w:val="nil"/>
                <w:right w:val="nil"/>
                <w:between w:val="nil"/>
              </w:pBdr>
              <w:spacing w:before="1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trešās  </w:t>
            </w:r>
          </w:p>
          <w:p w14:paraId="2CC8E172" w14:textId="77777777" w:rsidR="00837301" w:rsidRDefault="00000000">
            <w:pPr>
              <w:widowControl w:val="0"/>
              <w:pBdr>
                <w:top w:val="nil"/>
                <w:left w:val="nil"/>
                <w:bottom w:val="nil"/>
                <w:right w:val="nil"/>
                <w:between w:val="nil"/>
              </w:pBdr>
              <w:spacing w:before="1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kārts</w:t>
            </w:r>
          </w:p>
        </w:tc>
        <w:tc>
          <w:tcPr>
            <w:tcW w:w="623" w:type="dxa"/>
            <w:shd w:val="clear" w:color="auto" w:fill="auto"/>
            <w:tcMar>
              <w:top w:w="100" w:type="dxa"/>
              <w:left w:w="100" w:type="dxa"/>
              <w:bottom w:w="100" w:type="dxa"/>
              <w:right w:w="100" w:type="dxa"/>
            </w:tcMar>
          </w:tcPr>
          <w:p w14:paraId="317D9181"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w:t>
            </w:r>
          </w:p>
        </w:tc>
        <w:tc>
          <w:tcPr>
            <w:tcW w:w="623" w:type="dxa"/>
            <w:shd w:val="clear" w:color="auto" w:fill="auto"/>
            <w:tcMar>
              <w:top w:w="100" w:type="dxa"/>
              <w:left w:w="100" w:type="dxa"/>
              <w:bottom w:w="100" w:type="dxa"/>
              <w:right w:w="100" w:type="dxa"/>
            </w:tcMar>
          </w:tcPr>
          <w:p w14:paraId="3943D975"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624" w:type="dxa"/>
            <w:shd w:val="clear" w:color="auto" w:fill="auto"/>
            <w:tcMar>
              <w:top w:w="100" w:type="dxa"/>
              <w:left w:w="100" w:type="dxa"/>
              <w:bottom w:w="100" w:type="dxa"/>
              <w:right w:w="100" w:type="dxa"/>
            </w:tcMar>
          </w:tcPr>
          <w:p w14:paraId="7AFA1DF0"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624" w:type="dxa"/>
            <w:shd w:val="clear" w:color="auto" w:fill="auto"/>
            <w:tcMar>
              <w:top w:w="100" w:type="dxa"/>
              <w:left w:w="100" w:type="dxa"/>
              <w:bottom w:w="100" w:type="dxa"/>
              <w:right w:w="100" w:type="dxa"/>
            </w:tcMar>
          </w:tcPr>
          <w:p w14:paraId="685B887B"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624" w:type="dxa"/>
            <w:shd w:val="clear" w:color="auto" w:fill="auto"/>
            <w:tcMar>
              <w:top w:w="100" w:type="dxa"/>
              <w:left w:w="100" w:type="dxa"/>
              <w:bottom w:w="100" w:type="dxa"/>
              <w:right w:w="100" w:type="dxa"/>
            </w:tcMar>
          </w:tcPr>
          <w:p w14:paraId="1A8FC01C"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623" w:type="dxa"/>
            <w:shd w:val="clear" w:color="auto" w:fill="auto"/>
            <w:tcMar>
              <w:top w:w="100" w:type="dxa"/>
              <w:left w:w="100" w:type="dxa"/>
              <w:bottom w:w="100" w:type="dxa"/>
              <w:right w:w="100" w:type="dxa"/>
            </w:tcMar>
          </w:tcPr>
          <w:p w14:paraId="17C9BB74"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624" w:type="dxa"/>
            <w:shd w:val="clear" w:color="auto" w:fill="auto"/>
            <w:tcMar>
              <w:top w:w="100" w:type="dxa"/>
              <w:left w:w="100" w:type="dxa"/>
              <w:bottom w:w="100" w:type="dxa"/>
              <w:right w:w="100" w:type="dxa"/>
            </w:tcMar>
          </w:tcPr>
          <w:p w14:paraId="31291D58"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623" w:type="dxa"/>
            <w:shd w:val="clear" w:color="auto" w:fill="auto"/>
            <w:tcMar>
              <w:top w:w="100" w:type="dxa"/>
              <w:left w:w="100" w:type="dxa"/>
              <w:bottom w:w="100" w:type="dxa"/>
              <w:right w:w="100" w:type="dxa"/>
            </w:tcMar>
          </w:tcPr>
          <w:p w14:paraId="11578865"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624" w:type="dxa"/>
            <w:shd w:val="clear" w:color="auto" w:fill="auto"/>
            <w:tcMar>
              <w:top w:w="100" w:type="dxa"/>
              <w:left w:w="100" w:type="dxa"/>
              <w:bottom w:w="100" w:type="dxa"/>
              <w:right w:w="100" w:type="dxa"/>
            </w:tcMar>
          </w:tcPr>
          <w:p w14:paraId="661852D8"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623" w:type="dxa"/>
            <w:shd w:val="clear" w:color="auto" w:fill="auto"/>
            <w:tcMar>
              <w:top w:w="100" w:type="dxa"/>
              <w:left w:w="100" w:type="dxa"/>
              <w:bottom w:w="100" w:type="dxa"/>
              <w:right w:w="100" w:type="dxa"/>
            </w:tcMar>
          </w:tcPr>
          <w:p w14:paraId="4E2F2599"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837301" w14:paraId="36BBE734" w14:textId="77777777">
        <w:trPr>
          <w:trHeight w:val="499"/>
        </w:trPr>
        <w:tc>
          <w:tcPr>
            <w:tcW w:w="1391" w:type="dxa"/>
            <w:shd w:val="clear" w:color="auto" w:fill="auto"/>
            <w:tcMar>
              <w:top w:w="100" w:type="dxa"/>
              <w:left w:w="100" w:type="dxa"/>
              <w:bottom w:w="100" w:type="dxa"/>
              <w:right w:w="100" w:type="dxa"/>
            </w:tcMar>
          </w:tcPr>
          <w:p w14:paraId="14EF8268"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w:t>
            </w:r>
          </w:p>
        </w:tc>
        <w:tc>
          <w:tcPr>
            <w:tcW w:w="912" w:type="dxa"/>
            <w:shd w:val="clear" w:color="auto" w:fill="auto"/>
            <w:tcMar>
              <w:top w:w="100" w:type="dxa"/>
              <w:left w:w="100" w:type="dxa"/>
              <w:bottom w:w="100" w:type="dxa"/>
              <w:right w:w="100" w:type="dxa"/>
            </w:tcMar>
          </w:tcPr>
          <w:p w14:paraId="436A8EA6"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69EF4FFE"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1CDCAD60"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58F3F724"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225D13EB"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67D1F12A"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7C1DCD71"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1E5F6B8D"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4DADD1AB"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205177F9"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70743FAE"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w:t>
            </w:r>
          </w:p>
        </w:tc>
      </w:tr>
      <w:tr w:rsidR="00837301" w14:paraId="1CF0A35C" w14:textId="77777777">
        <w:trPr>
          <w:trHeight w:val="499"/>
        </w:trPr>
        <w:tc>
          <w:tcPr>
            <w:tcW w:w="1391" w:type="dxa"/>
            <w:shd w:val="clear" w:color="auto" w:fill="auto"/>
            <w:tcMar>
              <w:top w:w="100" w:type="dxa"/>
              <w:left w:w="100" w:type="dxa"/>
              <w:bottom w:w="100" w:type="dxa"/>
              <w:right w:w="100" w:type="dxa"/>
            </w:tcMar>
          </w:tcPr>
          <w:p w14:paraId="61A18C6E"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912" w:type="dxa"/>
            <w:shd w:val="clear" w:color="auto" w:fill="auto"/>
            <w:tcMar>
              <w:top w:w="100" w:type="dxa"/>
              <w:left w:w="100" w:type="dxa"/>
              <w:bottom w:w="100" w:type="dxa"/>
              <w:right w:w="100" w:type="dxa"/>
            </w:tcMar>
          </w:tcPr>
          <w:p w14:paraId="0D95504D"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34364283"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20A25955"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0F49DF22"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2001D93F"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01F7FAB7"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2159F422"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12F771EE"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39DA7D12"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0DFCEB91"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3AE5CCDA"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w:t>
            </w:r>
          </w:p>
        </w:tc>
      </w:tr>
      <w:tr w:rsidR="00837301" w14:paraId="117E0F76" w14:textId="77777777">
        <w:trPr>
          <w:trHeight w:val="499"/>
        </w:trPr>
        <w:tc>
          <w:tcPr>
            <w:tcW w:w="1391" w:type="dxa"/>
            <w:shd w:val="clear" w:color="auto" w:fill="auto"/>
            <w:tcMar>
              <w:top w:w="100" w:type="dxa"/>
              <w:left w:w="100" w:type="dxa"/>
              <w:bottom w:w="100" w:type="dxa"/>
              <w:right w:w="100" w:type="dxa"/>
            </w:tcMar>
          </w:tcPr>
          <w:p w14:paraId="56B7C3EE"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912" w:type="dxa"/>
            <w:shd w:val="clear" w:color="auto" w:fill="auto"/>
            <w:tcMar>
              <w:top w:w="100" w:type="dxa"/>
              <w:left w:w="100" w:type="dxa"/>
              <w:bottom w:w="100" w:type="dxa"/>
              <w:right w:w="100" w:type="dxa"/>
            </w:tcMar>
          </w:tcPr>
          <w:p w14:paraId="62E4748D"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71581F0F"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5CAC7A7C"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5FE3C096"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3F6016A8"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6451EE8A"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36391739"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473CBF8C"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008D2F89"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43654DCC"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20665957"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w:t>
            </w:r>
          </w:p>
        </w:tc>
      </w:tr>
      <w:tr w:rsidR="00837301" w14:paraId="0C4E6B72" w14:textId="77777777">
        <w:trPr>
          <w:trHeight w:val="499"/>
        </w:trPr>
        <w:tc>
          <w:tcPr>
            <w:tcW w:w="1391" w:type="dxa"/>
            <w:shd w:val="clear" w:color="auto" w:fill="auto"/>
            <w:tcMar>
              <w:top w:w="100" w:type="dxa"/>
              <w:left w:w="100" w:type="dxa"/>
              <w:bottom w:w="100" w:type="dxa"/>
              <w:right w:w="100" w:type="dxa"/>
            </w:tcMar>
          </w:tcPr>
          <w:p w14:paraId="2C23E5D4"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912" w:type="dxa"/>
            <w:shd w:val="clear" w:color="auto" w:fill="auto"/>
            <w:tcMar>
              <w:top w:w="100" w:type="dxa"/>
              <w:left w:w="100" w:type="dxa"/>
              <w:bottom w:w="100" w:type="dxa"/>
              <w:right w:w="100" w:type="dxa"/>
            </w:tcMar>
          </w:tcPr>
          <w:p w14:paraId="7834C630"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1BA406EB"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7EAA1300"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5DA7D897"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0B2D00C9"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5883D005"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53D04813"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7869EF32"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130A3964"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0A487E48"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1A21588A"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w:t>
            </w:r>
          </w:p>
        </w:tc>
      </w:tr>
      <w:tr w:rsidR="00837301" w14:paraId="7F2BB855" w14:textId="77777777">
        <w:trPr>
          <w:trHeight w:val="499"/>
        </w:trPr>
        <w:tc>
          <w:tcPr>
            <w:tcW w:w="1391" w:type="dxa"/>
            <w:shd w:val="clear" w:color="auto" w:fill="auto"/>
            <w:tcMar>
              <w:top w:w="100" w:type="dxa"/>
              <w:left w:w="100" w:type="dxa"/>
              <w:bottom w:w="100" w:type="dxa"/>
              <w:right w:w="100" w:type="dxa"/>
            </w:tcMar>
          </w:tcPr>
          <w:p w14:paraId="377CA891"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912" w:type="dxa"/>
            <w:shd w:val="clear" w:color="auto" w:fill="auto"/>
            <w:tcMar>
              <w:top w:w="100" w:type="dxa"/>
              <w:left w:w="100" w:type="dxa"/>
              <w:bottom w:w="100" w:type="dxa"/>
              <w:right w:w="100" w:type="dxa"/>
            </w:tcMar>
          </w:tcPr>
          <w:p w14:paraId="445B8656"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063D6BE9"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7D6174E0"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1ECDAE29"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539F2D3D"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1C976EE7"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7886636A"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56A0CEFF"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7231DF48"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7E4FB467"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52C8DF4F"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r>
      <w:tr w:rsidR="00837301" w14:paraId="6B8F529F" w14:textId="77777777">
        <w:trPr>
          <w:trHeight w:val="499"/>
        </w:trPr>
        <w:tc>
          <w:tcPr>
            <w:tcW w:w="1391" w:type="dxa"/>
            <w:shd w:val="clear" w:color="auto" w:fill="auto"/>
            <w:tcMar>
              <w:top w:w="100" w:type="dxa"/>
              <w:left w:w="100" w:type="dxa"/>
              <w:bottom w:w="100" w:type="dxa"/>
              <w:right w:w="100" w:type="dxa"/>
            </w:tcMar>
          </w:tcPr>
          <w:p w14:paraId="4B4B7E87"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912" w:type="dxa"/>
            <w:shd w:val="clear" w:color="auto" w:fill="auto"/>
            <w:tcMar>
              <w:top w:w="100" w:type="dxa"/>
              <w:left w:w="100" w:type="dxa"/>
              <w:bottom w:w="100" w:type="dxa"/>
              <w:right w:w="100" w:type="dxa"/>
            </w:tcMar>
          </w:tcPr>
          <w:p w14:paraId="2A41DF61"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3C235A04"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334113C3"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629FDE2E"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2A1B6959"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78A53E9D"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76601195"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5E8F6768"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3E7ED85F"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233F9B51"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5A362DFE"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r>
      <w:tr w:rsidR="00837301" w14:paraId="6386DEE4" w14:textId="77777777">
        <w:trPr>
          <w:trHeight w:val="501"/>
        </w:trPr>
        <w:tc>
          <w:tcPr>
            <w:tcW w:w="1391" w:type="dxa"/>
            <w:shd w:val="clear" w:color="auto" w:fill="auto"/>
            <w:tcMar>
              <w:top w:w="100" w:type="dxa"/>
              <w:left w:w="100" w:type="dxa"/>
              <w:bottom w:w="100" w:type="dxa"/>
              <w:right w:w="100" w:type="dxa"/>
            </w:tcMar>
          </w:tcPr>
          <w:p w14:paraId="7461866F"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912" w:type="dxa"/>
            <w:shd w:val="clear" w:color="auto" w:fill="auto"/>
            <w:tcMar>
              <w:top w:w="100" w:type="dxa"/>
              <w:left w:w="100" w:type="dxa"/>
              <w:bottom w:w="100" w:type="dxa"/>
              <w:right w:w="100" w:type="dxa"/>
            </w:tcMar>
          </w:tcPr>
          <w:p w14:paraId="5C6F4716"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3406ED16"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08C23385"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1D3F3695"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1D1DADA0"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169A8F25"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427244E0"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34C91553"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2143E3BA"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4484107D"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197974E9"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r>
      <w:tr w:rsidR="00837301" w14:paraId="448D3763" w14:textId="77777777">
        <w:trPr>
          <w:trHeight w:val="499"/>
        </w:trPr>
        <w:tc>
          <w:tcPr>
            <w:tcW w:w="1391" w:type="dxa"/>
            <w:shd w:val="clear" w:color="auto" w:fill="auto"/>
            <w:tcMar>
              <w:top w:w="100" w:type="dxa"/>
              <w:left w:w="100" w:type="dxa"/>
              <w:bottom w:w="100" w:type="dxa"/>
              <w:right w:w="100" w:type="dxa"/>
            </w:tcMar>
          </w:tcPr>
          <w:p w14:paraId="4821BF46"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912" w:type="dxa"/>
            <w:shd w:val="clear" w:color="auto" w:fill="auto"/>
            <w:tcMar>
              <w:top w:w="100" w:type="dxa"/>
              <w:left w:w="100" w:type="dxa"/>
              <w:bottom w:w="100" w:type="dxa"/>
              <w:right w:w="100" w:type="dxa"/>
            </w:tcMar>
          </w:tcPr>
          <w:p w14:paraId="51B3B03A"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757C8C11"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461650B3"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6122CBDA"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0EF34875"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262F7750"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0601047E"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701613BD"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1A001BD2"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1137F8F8"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2B5705FB"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r>
      <w:tr w:rsidR="00837301" w14:paraId="3B5E6907" w14:textId="77777777">
        <w:trPr>
          <w:trHeight w:val="499"/>
        </w:trPr>
        <w:tc>
          <w:tcPr>
            <w:tcW w:w="1391" w:type="dxa"/>
            <w:shd w:val="clear" w:color="auto" w:fill="auto"/>
            <w:tcMar>
              <w:top w:w="100" w:type="dxa"/>
              <w:left w:w="100" w:type="dxa"/>
              <w:bottom w:w="100" w:type="dxa"/>
              <w:right w:w="100" w:type="dxa"/>
            </w:tcMar>
          </w:tcPr>
          <w:p w14:paraId="7892BC8F"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912" w:type="dxa"/>
            <w:shd w:val="clear" w:color="auto" w:fill="auto"/>
            <w:tcMar>
              <w:top w:w="100" w:type="dxa"/>
              <w:left w:w="100" w:type="dxa"/>
              <w:bottom w:w="100" w:type="dxa"/>
              <w:right w:w="100" w:type="dxa"/>
            </w:tcMar>
          </w:tcPr>
          <w:p w14:paraId="3058B3DC"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55F8C6C7"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43EEA18D"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34B86F39"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228F9EBF"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7AC9D256"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2B971BFD"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5F197E5E"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7011C499"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74B0035C"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1F7DE246"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r>
      <w:tr w:rsidR="00837301" w14:paraId="1B567405" w14:textId="77777777">
        <w:trPr>
          <w:trHeight w:val="499"/>
        </w:trPr>
        <w:tc>
          <w:tcPr>
            <w:tcW w:w="1391" w:type="dxa"/>
            <w:shd w:val="clear" w:color="auto" w:fill="auto"/>
            <w:tcMar>
              <w:top w:w="100" w:type="dxa"/>
              <w:left w:w="100" w:type="dxa"/>
              <w:bottom w:w="100" w:type="dxa"/>
              <w:right w:w="100" w:type="dxa"/>
            </w:tcMar>
          </w:tcPr>
          <w:p w14:paraId="2FF003F7"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912" w:type="dxa"/>
            <w:shd w:val="clear" w:color="auto" w:fill="auto"/>
            <w:tcMar>
              <w:top w:w="100" w:type="dxa"/>
              <w:left w:w="100" w:type="dxa"/>
              <w:bottom w:w="100" w:type="dxa"/>
              <w:right w:w="100" w:type="dxa"/>
            </w:tcMar>
          </w:tcPr>
          <w:p w14:paraId="25D4ED14"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7497E3A4"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02050072"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14EEBE41"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260576DE"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3AADF66B"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3ED3438F"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49D392E0"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54B6719E"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763196DB"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6775554E"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r>
    </w:tbl>
    <w:p w14:paraId="5EAD9FC2" w14:textId="77777777" w:rsidR="00837301" w:rsidRDefault="00837301">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5D6BB4E" w14:textId="77777777" w:rsidR="00837301" w:rsidRDefault="00837301">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9DC7367"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 velk; S – stāv </w:t>
      </w:r>
    </w:p>
    <w:p w14:paraId="79442EF9" w14:textId="77777777" w:rsidR="00837301" w:rsidRDefault="00000000">
      <w:pPr>
        <w:widowControl w:val="0"/>
        <w:pBdr>
          <w:top w:val="nil"/>
          <w:left w:val="nil"/>
          <w:bottom w:val="nil"/>
          <w:right w:val="nil"/>
          <w:between w:val="nil"/>
        </w:pBdr>
        <w:spacing w:before="289" w:line="243" w:lineRule="auto"/>
        <w:ind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spēlētāja roka paliek uz 6 vai 7, tad baņķiera rokai ar kopējo vērtību 3, 4 vai 5 ir jāvelk kārts,  bet baņķierim ar kopējo roku 6 tā ir jāatstāj. </w:t>
      </w:r>
    </w:p>
    <w:p w14:paraId="47CB10A0" w14:textId="77777777" w:rsidR="00837301" w:rsidRDefault="00000000">
      <w:pPr>
        <w:widowControl w:val="0"/>
        <w:pBdr>
          <w:top w:val="nil"/>
          <w:left w:val="nil"/>
          <w:bottom w:val="nil"/>
          <w:right w:val="nil"/>
          <w:between w:val="nil"/>
        </w:pBdr>
        <w:spacing w:before="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Uzvar tas, kura roka ir pēc iespējas tuvāka 9.</w:t>
      </w:r>
    </w:p>
    <w:p w14:paraId="5449A1DD"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Papildlikmes </w:t>
      </w:r>
    </w:p>
    <w:tbl>
      <w:tblPr>
        <w:tblStyle w:val="a1"/>
        <w:tblW w:w="8545"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4"/>
        <w:gridCol w:w="5941"/>
      </w:tblGrid>
      <w:tr w:rsidR="00837301" w14:paraId="5FF2A1BF" w14:textId="77777777">
        <w:trPr>
          <w:trHeight w:val="499"/>
        </w:trPr>
        <w:tc>
          <w:tcPr>
            <w:tcW w:w="2604" w:type="dxa"/>
            <w:shd w:val="clear" w:color="auto" w:fill="auto"/>
            <w:tcMar>
              <w:top w:w="100" w:type="dxa"/>
              <w:left w:w="100" w:type="dxa"/>
              <w:bottom w:w="100" w:type="dxa"/>
              <w:right w:w="100" w:type="dxa"/>
            </w:tcMar>
          </w:tcPr>
          <w:p w14:paraId="27D39006"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Papildlikme </w:t>
            </w:r>
          </w:p>
        </w:tc>
        <w:tc>
          <w:tcPr>
            <w:tcW w:w="5940" w:type="dxa"/>
            <w:shd w:val="clear" w:color="auto" w:fill="auto"/>
            <w:tcMar>
              <w:top w:w="100" w:type="dxa"/>
              <w:left w:w="100" w:type="dxa"/>
              <w:bottom w:w="100" w:type="dxa"/>
              <w:right w:w="100" w:type="dxa"/>
            </w:tcMar>
          </w:tcPr>
          <w:p w14:paraId="7A490FDE"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Apraksts</w:t>
            </w:r>
          </w:p>
        </w:tc>
      </w:tr>
      <w:tr w:rsidR="00837301" w14:paraId="494AB731" w14:textId="77777777">
        <w:trPr>
          <w:trHeight w:val="501"/>
        </w:trPr>
        <w:tc>
          <w:tcPr>
            <w:tcW w:w="2604" w:type="dxa"/>
            <w:shd w:val="clear" w:color="auto" w:fill="auto"/>
            <w:tcMar>
              <w:top w:w="100" w:type="dxa"/>
              <w:left w:w="100" w:type="dxa"/>
              <w:bottom w:w="100" w:type="dxa"/>
              <w:right w:w="100" w:type="dxa"/>
            </w:tcMar>
          </w:tcPr>
          <w:p w14:paraId="7A33FE04"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Spēlētāja pāris </w:t>
            </w:r>
          </w:p>
        </w:tc>
        <w:tc>
          <w:tcPr>
            <w:tcW w:w="5940" w:type="dxa"/>
            <w:shd w:val="clear" w:color="auto" w:fill="auto"/>
            <w:tcMar>
              <w:top w:w="100" w:type="dxa"/>
              <w:left w:w="100" w:type="dxa"/>
              <w:bottom w:w="100" w:type="dxa"/>
              <w:right w:w="100" w:type="dxa"/>
            </w:tcMar>
          </w:tcPr>
          <w:p w14:paraId="37A4D34B"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 ja pirmās divas spēlētājam izdalītās kārtis ir pāris.</w:t>
            </w:r>
          </w:p>
        </w:tc>
      </w:tr>
      <w:tr w:rsidR="00837301" w14:paraId="2DD94F60" w14:textId="77777777">
        <w:trPr>
          <w:trHeight w:val="499"/>
        </w:trPr>
        <w:tc>
          <w:tcPr>
            <w:tcW w:w="2604" w:type="dxa"/>
            <w:shd w:val="clear" w:color="auto" w:fill="auto"/>
            <w:tcMar>
              <w:top w:w="100" w:type="dxa"/>
              <w:left w:w="100" w:type="dxa"/>
              <w:bottom w:w="100" w:type="dxa"/>
              <w:right w:w="100" w:type="dxa"/>
            </w:tcMar>
          </w:tcPr>
          <w:p w14:paraId="5262AF90"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Baņķiera pāris </w:t>
            </w:r>
          </w:p>
        </w:tc>
        <w:tc>
          <w:tcPr>
            <w:tcW w:w="5940" w:type="dxa"/>
            <w:shd w:val="clear" w:color="auto" w:fill="auto"/>
            <w:tcMar>
              <w:top w:w="100" w:type="dxa"/>
              <w:left w:w="100" w:type="dxa"/>
              <w:bottom w:w="100" w:type="dxa"/>
              <w:right w:w="100" w:type="dxa"/>
            </w:tcMar>
          </w:tcPr>
          <w:p w14:paraId="2EF5FC35"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 ja pirmās divas baņķierim izdalītās kārtis ir pāris.</w:t>
            </w:r>
          </w:p>
        </w:tc>
      </w:tr>
      <w:tr w:rsidR="00837301" w14:paraId="05186A4A" w14:textId="77777777">
        <w:trPr>
          <w:trHeight w:val="1464"/>
        </w:trPr>
        <w:tc>
          <w:tcPr>
            <w:tcW w:w="2604" w:type="dxa"/>
            <w:shd w:val="clear" w:color="auto" w:fill="auto"/>
            <w:tcMar>
              <w:top w:w="100" w:type="dxa"/>
              <w:left w:w="100" w:type="dxa"/>
              <w:bottom w:w="100" w:type="dxa"/>
              <w:right w:w="100" w:type="dxa"/>
            </w:tcMar>
          </w:tcPr>
          <w:p w14:paraId="04C6F2B7"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Perfekts pāris</w:t>
            </w:r>
          </w:p>
        </w:tc>
        <w:tc>
          <w:tcPr>
            <w:tcW w:w="5940" w:type="dxa"/>
            <w:shd w:val="clear" w:color="auto" w:fill="auto"/>
            <w:tcMar>
              <w:top w:w="100" w:type="dxa"/>
              <w:left w:w="100" w:type="dxa"/>
              <w:bottom w:w="100" w:type="dxa"/>
              <w:right w:w="100" w:type="dxa"/>
            </w:tcMar>
          </w:tcPr>
          <w:p w14:paraId="5F5A0BFA" w14:textId="77777777" w:rsidR="00837301" w:rsidRDefault="00000000">
            <w:pPr>
              <w:widowControl w:val="0"/>
              <w:pBdr>
                <w:top w:val="nil"/>
                <w:left w:val="nil"/>
                <w:bottom w:val="nil"/>
                <w:right w:val="nil"/>
                <w:between w:val="nil"/>
              </w:pBdr>
              <w:spacing w:line="243" w:lineRule="auto"/>
              <w:ind w:right="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25:1, ja baņķierim vai spēlētājam kā pirmās tiek  izdalītas divas identiskas kārtis (vērtības un masta izteiksmē). </w:t>
            </w:r>
          </w:p>
          <w:p w14:paraId="1C8A6A30" w14:textId="77777777" w:rsidR="00837301" w:rsidRDefault="00000000">
            <w:pPr>
              <w:widowControl w:val="0"/>
              <w:pBdr>
                <w:top w:val="nil"/>
                <w:left w:val="nil"/>
                <w:bottom w:val="nil"/>
                <w:right w:val="nil"/>
                <w:between w:val="nil"/>
              </w:pBdr>
              <w:spacing w:before="287" w:line="243"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 200:1, ja gan baņķierim, gan spēlētājam kā pirmās tiek  izdalītas divas identiskas kārtis (vērtības un masta izteiksmē).</w:t>
            </w:r>
          </w:p>
        </w:tc>
      </w:tr>
      <w:tr w:rsidR="00837301" w14:paraId="5F56274B" w14:textId="77777777">
        <w:trPr>
          <w:trHeight w:val="379"/>
        </w:trPr>
        <w:tc>
          <w:tcPr>
            <w:tcW w:w="2604" w:type="dxa"/>
            <w:shd w:val="clear" w:color="auto" w:fill="auto"/>
            <w:tcMar>
              <w:top w:w="100" w:type="dxa"/>
              <w:left w:w="100" w:type="dxa"/>
              <w:bottom w:w="100" w:type="dxa"/>
              <w:right w:w="100" w:type="dxa"/>
            </w:tcMar>
          </w:tcPr>
          <w:p w14:paraId="14B24ADD"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Jebkurš pāris </w:t>
            </w:r>
          </w:p>
        </w:tc>
        <w:tc>
          <w:tcPr>
            <w:tcW w:w="5940" w:type="dxa"/>
            <w:shd w:val="clear" w:color="auto" w:fill="auto"/>
            <w:tcMar>
              <w:top w:w="100" w:type="dxa"/>
              <w:left w:w="100" w:type="dxa"/>
              <w:bottom w:w="100" w:type="dxa"/>
              <w:right w:w="100" w:type="dxa"/>
            </w:tcMar>
          </w:tcPr>
          <w:p w14:paraId="16EEB9AF"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 ja baņķiera vai spēlētāja kāršu roka ir pāris.</w:t>
            </w:r>
          </w:p>
        </w:tc>
      </w:tr>
      <w:tr w:rsidR="00837301" w14:paraId="110AFC0D" w14:textId="77777777">
        <w:trPr>
          <w:trHeight w:val="648"/>
        </w:trPr>
        <w:tc>
          <w:tcPr>
            <w:tcW w:w="2604" w:type="dxa"/>
            <w:shd w:val="clear" w:color="auto" w:fill="auto"/>
            <w:tcMar>
              <w:top w:w="100" w:type="dxa"/>
              <w:left w:w="100" w:type="dxa"/>
              <w:bottom w:w="100" w:type="dxa"/>
              <w:right w:w="100" w:type="dxa"/>
            </w:tcMar>
          </w:tcPr>
          <w:p w14:paraId="072E5558"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Spēlētāja bonuss </w:t>
            </w:r>
          </w:p>
        </w:tc>
        <w:tc>
          <w:tcPr>
            <w:tcW w:w="5940" w:type="dxa"/>
            <w:shd w:val="clear" w:color="auto" w:fill="auto"/>
            <w:tcMar>
              <w:top w:w="100" w:type="dxa"/>
              <w:left w:w="100" w:type="dxa"/>
              <w:bottom w:w="100" w:type="dxa"/>
              <w:right w:w="100" w:type="dxa"/>
            </w:tcMar>
          </w:tcPr>
          <w:p w14:paraId="178CD66E" w14:textId="77777777" w:rsidR="00837301" w:rsidRDefault="00000000">
            <w:pPr>
              <w:widowControl w:val="0"/>
              <w:pBdr>
                <w:top w:val="nil"/>
                <w:left w:val="nil"/>
                <w:bottom w:val="nil"/>
                <w:right w:val="nil"/>
                <w:between w:val="nil"/>
              </w:pBdr>
              <w:spacing w:line="243" w:lineRule="auto"/>
              <w:ind w:right="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 kad spēlētājs uzvar raundu ar „dabīgo“ 8 vai 9 vai ar  vismaz četru punktu pārsvaru.</w:t>
            </w:r>
          </w:p>
        </w:tc>
      </w:tr>
      <w:tr w:rsidR="00837301" w14:paraId="2B547654" w14:textId="77777777">
        <w:trPr>
          <w:trHeight w:val="650"/>
        </w:trPr>
        <w:tc>
          <w:tcPr>
            <w:tcW w:w="2604" w:type="dxa"/>
            <w:shd w:val="clear" w:color="auto" w:fill="auto"/>
            <w:tcMar>
              <w:top w:w="100" w:type="dxa"/>
              <w:left w:w="100" w:type="dxa"/>
              <w:bottom w:w="100" w:type="dxa"/>
              <w:right w:w="100" w:type="dxa"/>
            </w:tcMar>
          </w:tcPr>
          <w:p w14:paraId="6D743A23"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Baņķiera bonuss </w:t>
            </w:r>
          </w:p>
        </w:tc>
        <w:tc>
          <w:tcPr>
            <w:tcW w:w="5940" w:type="dxa"/>
            <w:shd w:val="clear" w:color="auto" w:fill="auto"/>
            <w:tcMar>
              <w:top w:w="100" w:type="dxa"/>
              <w:left w:w="100" w:type="dxa"/>
              <w:bottom w:w="100" w:type="dxa"/>
              <w:right w:w="100" w:type="dxa"/>
            </w:tcMar>
          </w:tcPr>
          <w:p w14:paraId="1EE7527E" w14:textId="77777777" w:rsidR="00837301" w:rsidRDefault="00000000">
            <w:pPr>
              <w:widowControl w:val="0"/>
              <w:pBdr>
                <w:top w:val="nil"/>
                <w:left w:val="nil"/>
                <w:bottom w:val="nil"/>
                <w:right w:val="nil"/>
                <w:between w:val="nil"/>
              </w:pBdr>
              <w:spacing w:line="241" w:lineRule="auto"/>
              <w:ind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 kad baņķieris uzvar raundu ar „dabīgo“ 8 vai 9 vai ar  vismaz četru punktu pārsvaru.</w:t>
            </w:r>
          </w:p>
        </w:tc>
      </w:tr>
    </w:tbl>
    <w:p w14:paraId="624C4416" w14:textId="77777777" w:rsidR="00837301" w:rsidRDefault="00837301">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2DCFC73" w14:textId="77777777" w:rsidR="00837301" w:rsidRDefault="00837301">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2CD964E"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Laimesti </w:t>
      </w:r>
    </w:p>
    <w:p w14:paraId="740BEF98" w14:textId="77777777" w:rsidR="00837301" w:rsidRDefault="00000000">
      <w:pPr>
        <w:widowControl w:val="0"/>
        <w:pBdr>
          <w:top w:val="nil"/>
          <w:left w:val="nil"/>
          <w:bottom w:val="nil"/>
          <w:right w:val="nil"/>
          <w:between w:val="nil"/>
        </w:pBdr>
        <w:spacing w:before="29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Jūsu laimests ir atkarīgs no izdarītās likmes veida.</w:t>
      </w:r>
    </w:p>
    <w:tbl>
      <w:tblPr>
        <w:tblStyle w:val="a2"/>
        <w:tblW w:w="8545"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5845"/>
      </w:tblGrid>
      <w:tr w:rsidR="00837301" w14:paraId="202289B7" w14:textId="77777777">
        <w:trPr>
          <w:trHeight w:val="499"/>
        </w:trPr>
        <w:tc>
          <w:tcPr>
            <w:tcW w:w="2700" w:type="dxa"/>
            <w:shd w:val="clear" w:color="auto" w:fill="auto"/>
            <w:tcMar>
              <w:top w:w="100" w:type="dxa"/>
              <w:left w:w="100" w:type="dxa"/>
              <w:bottom w:w="100" w:type="dxa"/>
              <w:right w:w="100" w:type="dxa"/>
            </w:tcMar>
          </w:tcPr>
          <w:p w14:paraId="08F3A271"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w:t>
            </w:r>
          </w:p>
        </w:tc>
        <w:tc>
          <w:tcPr>
            <w:tcW w:w="5844" w:type="dxa"/>
            <w:shd w:val="clear" w:color="auto" w:fill="auto"/>
            <w:tcMar>
              <w:top w:w="100" w:type="dxa"/>
              <w:left w:w="100" w:type="dxa"/>
              <w:bottom w:w="100" w:type="dxa"/>
              <w:right w:w="100" w:type="dxa"/>
            </w:tcMar>
          </w:tcPr>
          <w:p w14:paraId="05AB8539"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w:t>
            </w:r>
          </w:p>
        </w:tc>
      </w:tr>
      <w:tr w:rsidR="00837301" w14:paraId="3DB0E0B7" w14:textId="77777777">
        <w:trPr>
          <w:trHeight w:val="499"/>
        </w:trPr>
        <w:tc>
          <w:tcPr>
            <w:tcW w:w="2700" w:type="dxa"/>
            <w:shd w:val="clear" w:color="auto" w:fill="auto"/>
            <w:tcMar>
              <w:top w:w="100" w:type="dxa"/>
              <w:left w:w="100" w:type="dxa"/>
              <w:bottom w:w="100" w:type="dxa"/>
              <w:right w:w="100" w:type="dxa"/>
            </w:tcMar>
          </w:tcPr>
          <w:p w14:paraId="6809F92F"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Spēlētājs </w:t>
            </w:r>
          </w:p>
        </w:tc>
        <w:tc>
          <w:tcPr>
            <w:tcW w:w="5844" w:type="dxa"/>
            <w:shd w:val="clear" w:color="auto" w:fill="auto"/>
            <w:tcMar>
              <w:top w:w="100" w:type="dxa"/>
              <w:left w:w="100" w:type="dxa"/>
              <w:bottom w:w="100" w:type="dxa"/>
              <w:right w:w="100" w:type="dxa"/>
            </w:tcMar>
          </w:tcPr>
          <w:p w14:paraId="61A979C2"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837301" w14:paraId="5DFD1DE0" w14:textId="77777777">
        <w:trPr>
          <w:trHeight w:val="928"/>
        </w:trPr>
        <w:tc>
          <w:tcPr>
            <w:tcW w:w="2700" w:type="dxa"/>
            <w:shd w:val="clear" w:color="auto" w:fill="auto"/>
            <w:tcMar>
              <w:top w:w="100" w:type="dxa"/>
              <w:left w:w="100" w:type="dxa"/>
              <w:bottom w:w="100" w:type="dxa"/>
              <w:right w:w="100" w:type="dxa"/>
            </w:tcMar>
          </w:tcPr>
          <w:p w14:paraId="45A9B322"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Baņķieris</w:t>
            </w:r>
          </w:p>
        </w:tc>
        <w:tc>
          <w:tcPr>
            <w:tcW w:w="5844" w:type="dxa"/>
            <w:shd w:val="clear" w:color="auto" w:fill="auto"/>
            <w:tcMar>
              <w:top w:w="100" w:type="dxa"/>
              <w:left w:w="100" w:type="dxa"/>
              <w:bottom w:w="100" w:type="dxa"/>
              <w:right w:w="100" w:type="dxa"/>
            </w:tcMar>
          </w:tcPr>
          <w:p w14:paraId="1A49F359"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0,95:1 </w:t>
            </w:r>
          </w:p>
          <w:p w14:paraId="22096890" w14:textId="77777777" w:rsidR="00837301"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ieturēta 5% komisijas maksa)</w:t>
            </w:r>
          </w:p>
        </w:tc>
      </w:tr>
      <w:tr w:rsidR="00837301" w14:paraId="47FD40AA" w14:textId="77777777">
        <w:trPr>
          <w:trHeight w:val="379"/>
        </w:trPr>
        <w:tc>
          <w:tcPr>
            <w:tcW w:w="2700" w:type="dxa"/>
            <w:shd w:val="clear" w:color="auto" w:fill="auto"/>
            <w:tcMar>
              <w:top w:w="100" w:type="dxa"/>
              <w:left w:w="100" w:type="dxa"/>
              <w:bottom w:w="100" w:type="dxa"/>
              <w:right w:w="100" w:type="dxa"/>
            </w:tcMar>
          </w:tcPr>
          <w:p w14:paraId="526FF1BE"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Neizšķirts </w:t>
            </w:r>
          </w:p>
        </w:tc>
        <w:tc>
          <w:tcPr>
            <w:tcW w:w="5844" w:type="dxa"/>
            <w:shd w:val="clear" w:color="auto" w:fill="auto"/>
            <w:tcMar>
              <w:top w:w="100" w:type="dxa"/>
              <w:left w:w="100" w:type="dxa"/>
              <w:bottom w:w="100" w:type="dxa"/>
              <w:right w:w="100" w:type="dxa"/>
            </w:tcMar>
          </w:tcPr>
          <w:p w14:paraId="2B99D7EC"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r>
      <w:tr w:rsidR="00837301" w14:paraId="058CD004" w14:textId="77777777">
        <w:trPr>
          <w:trHeight w:val="379"/>
        </w:trPr>
        <w:tc>
          <w:tcPr>
            <w:tcW w:w="2700" w:type="dxa"/>
            <w:shd w:val="clear" w:color="auto" w:fill="auto"/>
            <w:tcMar>
              <w:top w:w="100" w:type="dxa"/>
              <w:left w:w="100" w:type="dxa"/>
              <w:bottom w:w="100" w:type="dxa"/>
              <w:right w:w="100" w:type="dxa"/>
            </w:tcMar>
          </w:tcPr>
          <w:p w14:paraId="59A6A1FB"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Spēlētāja pāris </w:t>
            </w:r>
          </w:p>
        </w:tc>
        <w:tc>
          <w:tcPr>
            <w:tcW w:w="5844" w:type="dxa"/>
            <w:shd w:val="clear" w:color="auto" w:fill="auto"/>
            <w:tcMar>
              <w:top w:w="100" w:type="dxa"/>
              <w:left w:w="100" w:type="dxa"/>
              <w:bottom w:w="100" w:type="dxa"/>
              <w:right w:w="100" w:type="dxa"/>
            </w:tcMar>
          </w:tcPr>
          <w:p w14:paraId="68A10D6C"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r>
      <w:tr w:rsidR="00837301" w14:paraId="28A723B0" w14:textId="77777777">
        <w:trPr>
          <w:trHeight w:val="381"/>
        </w:trPr>
        <w:tc>
          <w:tcPr>
            <w:tcW w:w="2700" w:type="dxa"/>
            <w:shd w:val="clear" w:color="auto" w:fill="auto"/>
            <w:tcMar>
              <w:top w:w="100" w:type="dxa"/>
              <w:left w:w="100" w:type="dxa"/>
              <w:bottom w:w="100" w:type="dxa"/>
              <w:right w:w="100" w:type="dxa"/>
            </w:tcMar>
          </w:tcPr>
          <w:p w14:paraId="0614CC86"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Baņķiera pāris </w:t>
            </w:r>
          </w:p>
        </w:tc>
        <w:tc>
          <w:tcPr>
            <w:tcW w:w="5844" w:type="dxa"/>
            <w:shd w:val="clear" w:color="auto" w:fill="auto"/>
            <w:tcMar>
              <w:top w:w="100" w:type="dxa"/>
              <w:left w:w="100" w:type="dxa"/>
              <w:bottom w:w="100" w:type="dxa"/>
              <w:right w:w="100" w:type="dxa"/>
            </w:tcMar>
          </w:tcPr>
          <w:p w14:paraId="66F6E474"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r>
      <w:tr w:rsidR="00837301" w14:paraId="5C4399A9" w14:textId="77777777">
        <w:trPr>
          <w:trHeight w:val="926"/>
        </w:trPr>
        <w:tc>
          <w:tcPr>
            <w:tcW w:w="2700" w:type="dxa"/>
            <w:shd w:val="clear" w:color="auto" w:fill="auto"/>
            <w:tcMar>
              <w:top w:w="100" w:type="dxa"/>
              <w:left w:w="100" w:type="dxa"/>
              <w:bottom w:w="100" w:type="dxa"/>
              <w:right w:w="100" w:type="dxa"/>
            </w:tcMar>
          </w:tcPr>
          <w:p w14:paraId="2F10DFD8"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Perfekts pāris</w:t>
            </w:r>
          </w:p>
        </w:tc>
        <w:tc>
          <w:tcPr>
            <w:tcW w:w="5844" w:type="dxa"/>
            <w:shd w:val="clear" w:color="auto" w:fill="auto"/>
            <w:tcMar>
              <w:top w:w="100" w:type="dxa"/>
              <w:left w:w="100" w:type="dxa"/>
              <w:bottom w:w="100" w:type="dxa"/>
              <w:right w:w="100" w:type="dxa"/>
            </w:tcMar>
          </w:tcPr>
          <w:p w14:paraId="35683132"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Viens pāris: 25:1 </w:t>
            </w:r>
          </w:p>
          <w:p w14:paraId="793408D4" w14:textId="77777777" w:rsidR="00837301"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Divi pāri: 200:1</w:t>
            </w:r>
          </w:p>
        </w:tc>
      </w:tr>
      <w:tr w:rsidR="00837301" w14:paraId="67BA6C8D" w14:textId="77777777">
        <w:trPr>
          <w:trHeight w:val="379"/>
        </w:trPr>
        <w:tc>
          <w:tcPr>
            <w:tcW w:w="2700" w:type="dxa"/>
            <w:shd w:val="clear" w:color="auto" w:fill="auto"/>
            <w:tcMar>
              <w:top w:w="100" w:type="dxa"/>
              <w:left w:w="100" w:type="dxa"/>
              <w:bottom w:w="100" w:type="dxa"/>
              <w:right w:w="100" w:type="dxa"/>
            </w:tcMar>
          </w:tcPr>
          <w:p w14:paraId="286AD0EC"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Jebkurš pāris </w:t>
            </w:r>
          </w:p>
        </w:tc>
        <w:tc>
          <w:tcPr>
            <w:tcW w:w="5844" w:type="dxa"/>
            <w:shd w:val="clear" w:color="auto" w:fill="auto"/>
            <w:tcMar>
              <w:top w:w="100" w:type="dxa"/>
              <w:left w:w="100" w:type="dxa"/>
              <w:bottom w:w="100" w:type="dxa"/>
              <w:right w:w="100" w:type="dxa"/>
            </w:tcMar>
          </w:tcPr>
          <w:p w14:paraId="24DDB01F"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r>
      <w:tr w:rsidR="00837301" w14:paraId="0BBDC91F" w14:textId="77777777">
        <w:trPr>
          <w:trHeight w:val="3319"/>
        </w:trPr>
        <w:tc>
          <w:tcPr>
            <w:tcW w:w="2700" w:type="dxa"/>
            <w:shd w:val="clear" w:color="auto" w:fill="auto"/>
            <w:tcMar>
              <w:top w:w="100" w:type="dxa"/>
              <w:left w:w="100" w:type="dxa"/>
              <w:bottom w:w="100" w:type="dxa"/>
              <w:right w:w="100" w:type="dxa"/>
            </w:tcMar>
          </w:tcPr>
          <w:p w14:paraId="75E34E83" w14:textId="77777777" w:rsidR="0083730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Spēlētāja/baņķiera bonuss</w:t>
            </w:r>
          </w:p>
        </w:tc>
        <w:tc>
          <w:tcPr>
            <w:tcW w:w="5844" w:type="dxa"/>
            <w:shd w:val="clear" w:color="auto" w:fill="auto"/>
            <w:tcMar>
              <w:top w:w="100" w:type="dxa"/>
              <w:left w:w="100" w:type="dxa"/>
              <w:bottom w:w="100" w:type="dxa"/>
              <w:right w:w="100" w:type="dxa"/>
            </w:tcMar>
          </w:tcPr>
          <w:p w14:paraId="2C47EA02"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Kāršu roku attiecības </w:t>
            </w:r>
          </w:p>
          <w:p w14:paraId="5DE9104A" w14:textId="77777777" w:rsidR="00837301"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„Nedabīga“ roka uzvar ar 9 punktiem, 30:1 </w:t>
            </w:r>
          </w:p>
          <w:p w14:paraId="5122BE40" w14:textId="77777777" w:rsidR="00837301"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„Nedabīga“ roka uzvar ar 8 punktiem, 10:1 </w:t>
            </w:r>
          </w:p>
          <w:p w14:paraId="3CE96F26" w14:textId="77777777" w:rsidR="00837301"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„Nedabīga“ roka uzvar ar 7 punktiem, 6:1 </w:t>
            </w:r>
          </w:p>
          <w:p w14:paraId="6259CCBC" w14:textId="77777777" w:rsidR="00837301"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„Nedabīga“ roka uzvar ar 6 punktiem, 4:1 </w:t>
            </w:r>
          </w:p>
          <w:p w14:paraId="2A103086" w14:textId="77777777" w:rsidR="00837301"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„Nedabīga“ roka uzvar ar 5 punktiem, 2:1 </w:t>
            </w:r>
          </w:p>
          <w:p w14:paraId="4A22518E" w14:textId="77777777" w:rsidR="00837301" w:rsidRDefault="00000000">
            <w:pPr>
              <w:widowControl w:val="0"/>
              <w:pBdr>
                <w:top w:val="nil"/>
                <w:left w:val="nil"/>
                <w:bottom w:val="nil"/>
                <w:right w:val="nil"/>
                <w:between w:val="nil"/>
              </w:pBdr>
              <w:spacing w:before="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„Nedabīga“ roka uzvar ar 4 punktiem, 1:1 </w:t>
            </w:r>
          </w:p>
          <w:p w14:paraId="219F9C5D" w14:textId="77777777" w:rsidR="00837301"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„Dabīga“ uzvara, 1:1 </w:t>
            </w:r>
          </w:p>
          <w:p w14:paraId="033E6538" w14:textId="77777777" w:rsidR="00837301"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„Dabīgs“ neizšķirts, likmes tiek atgrieztas</w:t>
            </w:r>
          </w:p>
        </w:tc>
      </w:tr>
    </w:tbl>
    <w:p w14:paraId="0AD97173" w14:textId="77777777" w:rsidR="00837301" w:rsidRDefault="00837301">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2E20250" w14:textId="77777777" w:rsidR="00837301" w:rsidRDefault="00837301">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37F94D3" w14:textId="77777777" w:rsidR="00837301" w:rsidRDefault="00000000">
      <w:pPr>
        <w:widowControl w:val="0"/>
        <w:pBdr>
          <w:top w:val="nil"/>
          <w:left w:val="nil"/>
          <w:bottom w:val="nil"/>
          <w:right w:val="nil"/>
          <w:between w:val="nil"/>
        </w:pBdr>
        <w:spacing w:line="243" w:lineRule="auto"/>
        <w:ind w:right="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Lūdzu, ņemiet vērā, ka jebkādi darbības traucējumi anulē spēles raundu un visus iespējamos  laimestus šajā raundā. Likmes tiks atgrieztas. </w:t>
      </w:r>
    </w:p>
    <w:p w14:paraId="107D4CD4" w14:textId="77777777" w:rsidR="00837301" w:rsidRDefault="00000000">
      <w:pPr>
        <w:widowControl w:val="0"/>
        <w:pBdr>
          <w:top w:val="nil"/>
          <w:left w:val="nil"/>
          <w:bottom w:val="nil"/>
          <w:right w:val="nil"/>
          <w:between w:val="nil"/>
        </w:pBdr>
        <w:spacing w:before="65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izmaksa </w:t>
      </w:r>
    </w:p>
    <w:p w14:paraId="31F92341" w14:textId="77777777" w:rsidR="00837301" w:rsidRDefault="00000000">
      <w:pPr>
        <w:widowControl w:val="0"/>
        <w:pBdr>
          <w:top w:val="nil"/>
          <w:left w:val="nil"/>
          <w:bottom w:val="nil"/>
          <w:right w:val="nil"/>
          <w:between w:val="nil"/>
        </w:pBdr>
        <w:spacing w:before="29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Optimālais spēles izmaksas (RTP) procents Bakarā ir 98,94%</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 </w:t>
      </w:r>
    </w:p>
    <w:p w14:paraId="3DCA3DF8" w14:textId="77777777" w:rsidR="00837301"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Turpmāk sniegtajā tabulā redzami spēles izmaksu procenti dažādām papildlikmēm. </w:t>
      </w:r>
    </w:p>
    <w:tbl>
      <w:tblPr>
        <w:tblStyle w:val="a3"/>
        <w:tblW w:w="6000"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tblGrid>
      <w:tr w:rsidR="00837301" w14:paraId="5C727741" w14:textId="77777777">
        <w:trPr>
          <w:trHeight w:val="499"/>
        </w:trPr>
        <w:tc>
          <w:tcPr>
            <w:tcW w:w="3000" w:type="dxa"/>
            <w:shd w:val="clear" w:color="auto" w:fill="auto"/>
            <w:tcMar>
              <w:top w:w="100" w:type="dxa"/>
              <w:left w:w="100" w:type="dxa"/>
              <w:bottom w:w="100" w:type="dxa"/>
              <w:right w:w="100" w:type="dxa"/>
            </w:tcMar>
          </w:tcPr>
          <w:p w14:paraId="12B82644"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Papildlikme </w:t>
            </w:r>
          </w:p>
        </w:tc>
        <w:tc>
          <w:tcPr>
            <w:tcW w:w="3000" w:type="dxa"/>
            <w:shd w:val="clear" w:color="auto" w:fill="auto"/>
            <w:tcMar>
              <w:top w:w="100" w:type="dxa"/>
              <w:left w:w="100" w:type="dxa"/>
              <w:bottom w:w="100" w:type="dxa"/>
              <w:right w:w="100" w:type="dxa"/>
            </w:tcMar>
          </w:tcPr>
          <w:p w14:paraId="3DA0CA02"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Spēles izmaksa</w:t>
            </w:r>
          </w:p>
        </w:tc>
      </w:tr>
      <w:tr w:rsidR="00837301" w14:paraId="00C1CF99" w14:textId="77777777">
        <w:trPr>
          <w:trHeight w:val="499"/>
        </w:trPr>
        <w:tc>
          <w:tcPr>
            <w:tcW w:w="3000" w:type="dxa"/>
            <w:shd w:val="clear" w:color="auto" w:fill="auto"/>
            <w:tcMar>
              <w:top w:w="100" w:type="dxa"/>
              <w:left w:w="100" w:type="dxa"/>
              <w:bottom w:w="100" w:type="dxa"/>
              <w:right w:w="100" w:type="dxa"/>
            </w:tcMar>
          </w:tcPr>
          <w:p w14:paraId="2E55F239"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Baņķiera pāris </w:t>
            </w:r>
          </w:p>
        </w:tc>
        <w:tc>
          <w:tcPr>
            <w:tcW w:w="3000" w:type="dxa"/>
            <w:shd w:val="clear" w:color="auto" w:fill="auto"/>
            <w:tcMar>
              <w:top w:w="100" w:type="dxa"/>
              <w:left w:w="100" w:type="dxa"/>
              <w:bottom w:w="100" w:type="dxa"/>
              <w:right w:w="100" w:type="dxa"/>
            </w:tcMar>
          </w:tcPr>
          <w:p w14:paraId="323A46FB"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89,64%</w:t>
            </w:r>
          </w:p>
        </w:tc>
      </w:tr>
      <w:tr w:rsidR="00837301" w14:paraId="3193D63B" w14:textId="77777777">
        <w:trPr>
          <w:trHeight w:val="499"/>
        </w:trPr>
        <w:tc>
          <w:tcPr>
            <w:tcW w:w="3000" w:type="dxa"/>
            <w:shd w:val="clear" w:color="auto" w:fill="auto"/>
            <w:tcMar>
              <w:top w:w="100" w:type="dxa"/>
              <w:left w:w="100" w:type="dxa"/>
              <w:bottom w:w="100" w:type="dxa"/>
              <w:right w:w="100" w:type="dxa"/>
            </w:tcMar>
          </w:tcPr>
          <w:p w14:paraId="2645CDD7"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Spēlētāja pāris </w:t>
            </w:r>
          </w:p>
        </w:tc>
        <w:tc>
          <w:tcPr>
            <w:tcW w:w="3000" w:type="dxa"/>
            <w:shd w:val="clear" w:color="auto" w:fill="auto"/>
            <w:tcMar>
              <w:top w:w="100" w:type="dxa"/>
              <w:left w:w="100" w:type="dxa"/>
              <w:bottom w:w="100" w:type="dxa"/>
              <w:right w:w="100" w:type="dxa"/>
            </w:tcMar>
          </w:tcPr>
          <w:p w14:paraId="5EF67FDB"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89,64%</w:t>
            </w:r>
          </w:p>
        </w:tc>
      </w:tr>
      <w:tr w:rsidR="00837301" w14:paraId="0EE57BD7" w14:textId="77777777">
        <w:trPr>
          <w:trHeight w:val="499"/>
        </w:trPr>
        <w:tc>
          <w:tcPr>
            <w:tcW w:w="3000" w:type="dxa"/>
            <w:shd w:val="clear" w:color="auto" w:fill="auto"/>
            <w:tcMar>
              <w:top w:w="100" w:type="dxa"/>
              <w:left w:w="100" w:type="dxa"/>
              <w:bottom w:w="100" w:type="dxa"/>
              <w:right w:w="100" w:type="dxa"/>
            </w:tcMar>
          </w:tcPr>
          <w:p w14:paraId="0F8E532E"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Perfekts pāris </w:t>
            </w:r>
          </w:p>
        </w:tc>
        <w:tc>
          <w:tcPr>
            <w:tcW w:w="3000" w:type="dxa"/>
            <w:shd w:val="clear" w:color="auto" w:fill="auto"/>
            <w:tcMar>
              <w:top w:w="100" w:type="dxa"/>
              <w:left w:w="100" w:type="dxa"/>
              <w:bottom w:w="100" w:type="dxa"/>
              <w:right w:w="100" w:type="dxa"/>
            </w:tcMar>
          </w:tcPr>
          <w:p w14:paraId="6219B299"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91,95%</w:t>
            </w:r>
          </w:p>
        </w:tc>
      </w:tr>
      <w:tr w:rsidR="00837301" w14:paraId="37B85EE5" w14:textId="77777777">
        <w:trPr>
          <w:trHeight w:val="499"/>
        </w:trPr>
        <w:tc>
          <w:tcPr>
            <w:tcW w:w="3000" w:type="dxa"/>
            <w:shd w:val="clear" w:color="auto" w:fill="auto"/>
            <w:tcMar>
              <w:top w:w="100" w:type="dxa"/>
              <w:left w:w="100" w:type="dxa"/>
              <w:bottom w:w="100" w:type="dxa"/>
              <w:right w:w="100" w:type="dxa"/>
            </w:tcMar>
          </w:tcPr>
          <w:p w14:paraId="14CC9BEF"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Jebkurš pāris </w:t>
            </w:r>
          </w:p>
        </w:tc>
        <w:tc>
          <w:tcPr>
            <w:tcW w:w="3000" w:type="dxa"/>
            <w:shd w:val="clear" w:color="auto" w:fill="auto"/>
            <w:tcMar>
              <w:top w:w="100" w:type="dxa"/>
              <w:left w:w="100" w:type="dxa"/>
              <w:bottom w:w="100" w:type="dxa"/>
              <w:right w:w="100" w:type="dxa"/>
            </w:tcMar>
          </w:tcPr>
          <w:p w14:paraId="0886D57A"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86,29%</w:t>
            </w:r>
          </w:p>
        </w:tc>
      </w:tr>
      <w:tr w:rsidR="00837301" w14:paraId="5DC33143" w14:textId="77777777">
        <w:trPr>
          <w:trHeight w:val="499"/>
        </w:trPr>
        <w:tc>
          <w:tcPr>
            <w:tcW w:w="3000" w:type="dxa"/>
            <w:shd w:val="clear" w:color="auto" w:fill="auto"/>
            <w:tcMar>
              <w:top w:w="100" w:type="dxa"/>
              <w:left w:w="100" w:type="dxa"/>
              <w:bottom w:w="100" w:type="dxa"/>
              <w:right w:w="100" w:type="dxa"/>
            </w:tcMar>
          </w:tcPr>
          <w:p w14:paraId="371D4C29"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Spēlētāja bonuss </w:t>
            </w:r>
          </w:p>
        </w:tc>
        <w:tc>
          <w:tcPr>
            <w:tcW w:w="3000" w:type="dxa"/>
            <w:shd w:val="clear" w:color="auto" w:fill="auto"/>
            <w:tcMar>
              <w:top w:w="100" w:type="dxa"/>
              <w:left w:w="100" w:type="dxa"/>
              <w:bottom w:w="100" w:type="dxa"/>
              <w:right w:w="100" w:type="dxa"/>
            </w:tcMar>
          </w:tcPr>
          <w:p w14:paraId="79FF99FB"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97,35%</w:t>
            </w:r>
          </w:p>
        </w:tc>
      </w:tr>
      <w:tr w:rsidR="00837301" w14:paraId="247ADC7F" w14:textId="77777777">
        <w:trPr>
          <w:trHeight w:val="502"/>
        </w:trPr>
        <w:tc>
          <w:tcPr>
            <w:tcW w:w="3000" w:type="dxa"/>
            <w:shd w:val="clear" w:color="auto" w:fill="auto"/>
            <w:tcMar>
              <w:top w:w="100" w:type="dxa"/>
              <w:left w:w="100" w:type="dxa"/>
              <w:bottom w:w="100" w:type="dxa"/>
              <w:right w:w="100" w:type="dxa"/>
            </w:tcMar>
          </w:tcPr>
          <w:p w14:paraId="2445B394"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Baņķiera bonuss </w:t>
            </w:r>
          </w:p>
        </w:tc>
        <w:tc>
          <w:tcPr>
            <w:tcW w:w="3000" w:type="dxa"/>
            <w:shd w:val="clear" w:color="auto" w:fill="auto"/>
            <w:tcMar>
              <w:top w:w="100" w:type="dxa"/>
              <w:left w:w="100" w:type="dxa"/>
              <w:bottom w:w="100" w:type="dxa"/>
              <w:right w:w="100" w:type="dxa"/>
            </w:tcMar>
          </w:tcPr>
          <w:p w14:paraId="2106FF3F"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90,63%</w:t>
            </w:r>
          </w:p>
        </w:tc>
      </w:tr>
    </w:tbl>
    <w:p w14:paraId="1869A7FD" w14:textId="77777777" w:rsidR="00837301" w:rsidRDefault="00837301">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85E6310" w14:textId="77777777" w:rsidR="00837301" w:rsidRDefault="00837301">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80B2199"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RTP balstīts uz baņķiera likmju optimālu stratēģiju. </w:t>
      </w:r>
    </w:p>
    <w:p w14:paraId="6E14BAAE" w14:textId="77777777" w:rsidR="00837301" w:rsidRDefault="00000000">
      <w:pPr>
        <w:widowControl w:val="0"/>
        <w:pBdr>
          <w:top w:val="nil"/>
          <w:left w:val="nil"/>
          <w:bottom w:val="nil"/>
          <w:right w:val="nil"/>
          <w:between w:val="nil"/>
        </w:pBdr>
        <w:spacing w:before="65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Likmju izdarīšana </w:t>
      </w:r>
    </w:p>
    <w:p w14:paraId="2C4A85B8" w14:textId="77777777" w:rsidR="00837301" w:rsidRDefault="00000000">
      <w:pPr>
        <w:widowControl w:val="0"/>
        <w:pBdr>
          <w:top w:val="nil"/>
          <w:left w:val="nil"/>
          <w:bottom w:val="nil"/>
          <w:right w:val="nil"/>
          <w:between w:val="nil"/>
        </w:pBdr>
        <w:spacing w:before="291" w:line="243" w:lineRule="auto"/>
        <w:ind w:right="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Paneļa LIKMJU LIMITI virsraksts uzrāda pie galda atļautos maksimālos un minimālos likmju  limitus. </w:t>
      </w:r>
    </w:p>
    <w:tbl>
      <w:tblPr>
        <w:tblStyle w:val="a4"/>
        <w:tblW w:w="1949"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9"/>
      </w:tblGrid>
      <w:tr w:rsidR="00837301" w14:paraId="7E4CB759" w14:textId="77777777">
        <w:trPr>
          <w:trHeight w:val="502"/>
        </w:trPr>
        <w:tc>
          <w:tcPr>
            <w:tcW w:w="1949" w:type="dxa"/>
            <w:shd w:val="clear" w:color="auto" w:fill="auto"/>
            <w:tcMar>
              <w:top w:w="100" w:type="dxa"/>
              <w:left w:w="100" w:type="dxa"/>
              <w:bottom w:w="100" w:type="dxa"/>
              <w:right w:w="100" w:type="dxa"/>
            </w:tcMar>
          </w:tcPr>
          <w:p w14:paraId="41F8BBE2" w14:textId="77777777" w:rsidR="00837301" w:rsidRDefault="00000000">
            <w:pPr>
              <w:widowControl w:val="0"/>
              <w:pBdr>
                <w:top w:val="nil"/>
                <w:left w:val="nil"/>
                <w:bottom w:val="nil"/>
                <w:right w:val="nil"/>
                <w:between w:val="nil"/>
              </w:pBdr>
              <w:spacing w:line="240" w:lineRule="auto"/>
              <w:ind w:right="6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Baccarat € 1 - 1000 </w:t>
            </w:r>
          </w:p>
        </w:tc>
      </w:tr>
    </w:tbl>
    <w:p w14:paraId="6022C0E6" w14:textId="77777777" w:rsidR="00837301" w:rsidRDefault="00837301">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04F233A" w14:textId="77777777" w:rsidR="00837301" w:rsidRDefault="00837301">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7074295" w14:textId="77777777" w:rsidR="00837301" w:rsidRDefault="00000000">
      <w:pPr>
        <w:widowControl w:val="0"/>
        <w:pBdr>
          <w:top w:val="nil"/>
          <w:left w:val="nil"/>
          <w:bottom w:val="nil"/>
          <w:right w:val="nil"/>
          <w:between w:val="nil"/>
        </w:pBdr>
        <w:spacing w:line="243" w:lineRule="auto"/>
        <w:ind w:right="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piedalītos spēlē, jums jābūt pietiekami daudz līdzekļu, lai spētu nosegt savas likmes. Jūs  varat redzēt savu pašreizējo konta atlikumu BILANCES ekrānā. </w:t>
      </w:r>
    </w:p>
    <w:p w14:paraId="1C923828" w14:textId="77777777" w:rsidR="00837301" w:rsidRDefault="00000000">
      <w:pPr>
        <w:widowControl w:val="0"/>
        <w:pBdr>
          <w:top w:val="nil"/>
          <w:left w:val="nil"/>
          <w:bottom w:val="nil"/>
          <w:right w:val="nil"/>
          <w:between w:val="nil"/>
        </w:pBdr>
        <w:spacing w:before="29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754C34D" wp14:editId="59D50649">
            <wp:extent cx="1920240" cy="533400"/>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
                    <a:srcRect/>
                    <a:stretch>
                      <a:fillRect/>
                    </a:stretch>
                  </pic:blipFill>
                  <pic:spPr>
                    <a:xfrm>
                      <a:off x="0" y="0"/>
                      <a:ext cx="1920240" cy="533400"/>
                    </a:xfrm>
                    <a:prstGeom prst="rect">
                      <a:avLst/>
                    </a:prstGeom>
                    <a:ln/>
                  </pic:spPr>
                </pic:pic>
              </a:graphicData>
            </a:graphic>
          </wp:inline>
        </w:drawing>
      </w:r>
    </w:p>
    <w:p w14:paraId="30810AD5" w14:textId="77777777" w:rsidR="00837301" w:rsidRDefault="00000000">
      <w:pPr>
        <w:widowControl w:val="0"/>
        <w:pBdr>
          <w:top w:val="nil"/>
          <w:left w:val="nil"/>
          <w:bottom w:val="nil"/>
          <w:right w:val="nil"/>
          <w:between w:val="nil"/>
        </w:pBdr>
        <w:spacing w:before="128" w:line="243" w:lineRule="auto"/>
        <w:ind w:right="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LUKSOFORS informē jūs par pašreizējo spēles raunda statusu un parāda jums, kad jūs varat  izdarīt likmi (ZAĻA gaisma), kad likmes izdarīšanas laiks ir gandrīz beidzies (DZELTENA gaisma)  un kad likmes izdarīšanas laiks ir beidzies (SARKANA gaisma). </w:t>
      </w:r>
    </w:p>
    <w:p w14:paraId="61895EF9" w14:textId="77777777" w:rsidR="00837301" w:rsidRDefault="00000000">
      <w:pPr>
        <w:widowControl w:val="0"/>
        <w:pBdr>
          <w:top w:val="nil"/>
          <w:left w:val="nil"/>
          <w:bottom w:val="nil"/>
          <w:right w:val="nil"/>
          <w:between w:val="nil"/>
        </w:pBdr>
        <w:spacing w:before="29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C5F09E4" wp14:editId="450B54D5">
            <wp:extent cx="3152013" cy="335915"/>
            <wp:effectExtent l="0" t="0" r="0" b="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
                    <a:srcRect/>
                    <a:stretch>
                      <a:fillRect/>
                    </a:stretch>
                  </pic:blipFill>
                  <pic:spPr>
                    <a:xfrm>
                      <a:off x="0" y="0"/>
                      <a:ext cx="3152013" cy="335915"/>
                    </a:xfrm>
                    <a:prstGeom prst="rect">
                      <a:avLst/>
                    </a:prstGeom>
                    <a:ln/>
                  </pic:spPr>
                </pic:pic>
              </a:graphicData>
            </a:graphic>
          </wp:inline>
        </w:drawing>
      </w:r>
    </w:p>
    <w:p w14:paraId="6E0D6F3D" w14:textId="77777777" w:rsidR="00837301" w:rsidRDefault="00000000">
      <w:pPr>
        <w:widowControl w:val="0"/>
        <w:pBdr>
          <w:top w:val="nil"/>
          <w:left w:val="nil"/>
          <w:bottom w:val="nil"/>
          <w:right w:val="nil"/>
          <w:between w:val="nil"/>
        </w:pBdr>
        <w:spacing w:before="194" w:line="243" w:lineRule="auto"/>
        <w:ind w:right="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ČIPU DISPLEJS ļauj jums izvēlēties vērtību katram čipam, ar ko vēlaties izdarīt likmi. Ir atļauts  izmantot čipus tikai ar nominālvērtību, kas atbilst jūsu pašreizējam konta atlikumam.</w:t>
      </w:r>
    </w:p>
    <w:p w14:paraId="14716FDF" w14:textId="77777777" w:rsidR="00837301" w:rsidRDefault="00000000">
      <w:pPr>
        <w:widowControl w:val="0"/>
        <w:pBdr>
          <w:top w:val="nil"/>
          <w:left w:val="nil"/>
          <w:bottom w:val="nil"/>
          <w:right w:val="nil"/>
          <w:between w:val="nil"/>
        </w:pBdr>
        <w:spacing w:before="29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EC24386" wp14:editId="5DA544D8">
            <wp:extent cx="2171700" cy="388620"/>
            <wp:effectExtent l="0" t="0" r="0"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2171700" cy="388620"/>
                    </a:xfrm>
                    <a:prstGeom prst="rect">
                      <a:avLst/>
                    </a:prstGeom>
                    <a:ln/>
                  </pic:spPr>
                </pic:pic>
              </a:graphicData>
            </a:graphic>
          </wp:inline>
        </w:drawing>
      </w:r>
    </w:p>
    <w:p w14:paraId="5EDD8977" w14:textId="77777777" w:rsidR="00837301" w:rsidRDefault="00000000">
      <w:pPr>
        <w:widowControl w:val="0"/>
        <w:pBdr>
          <w:top w:val="nil"/>
          <w:left w:val="nil"/>
          <w:bottom w:val="nil"/>
          <w:right w:val="nil"/>
          <w:between w:val="nil"/>
        </w:pBdr>
        <w:spacing w:line="243" w:lineRule="auto"/>
        <w:ind w:right="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izvēlējies čipu, izdariet savu likmi, vienkārši noklikšķinot/pieskaroties atbilstošajai  likmes pozīcijai uz spēles galda. Katru reizi, kad jūs noklikšķināt/pieskarieties likmes pozīcijai,  jūsu likmes vērtība palielinās par izvēlētā čipa vērtību vai arī līdz maksimālajam limitam, kas  noteikts izvēlētajai likmei. Kad esat izdarījis likmi līdz maksimālajam limitam, šai likmei netiks  pieņemti papildu līdzekļi, un virs jūsu likmes parādīsies ziņa, ka esat izdarījis maksimālo likmi. </w:t>
      </w:r>
    </w:p>
    <w:p w14:paraId="73EF70B2" w14:textId="77777777" w:rsidR="00837301" w:rsidRDefault="00000000">
      <w:pPr>
        <w:widowControl w:val="0"/>
        <w:pBdr>
          <w:top w:val="nil"/>
          <w:left w:val="nil"/>
          <w:bottom w:val="nil"/>
          <w:right w:val="nil"/>
          <w:between w:val="nil"/>
        </w:pBdr>
        <w:spacing w:before="286" w:line="243" w:lineRule="auto"/>
        <w:ind w:right="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PIEZĪME: lūdzu, nesamaziniet pārlūkprogrammu un neatveriet citu cilni pārlūkā, kamēr nav  beidzies likmju izdarīšanas laiks un esat uz galda izdarījis likmes. Šādas darbības tiks  interpretētas kā spēles pamešana, tāpēc jūsu likmes konkrētajā raundā tiks noraidītas. </w:t>
      </w:r>
    </w:p>
    <w:p w14:paraId="43C34E08" w14:textId="77777777" w:rsidR="00837301" w:rsidRDefault="00000000">
      <w:pPr>
        <w:widowControl w:val="0"/>
        <w:pBdr>
          <w:top w:val="nil"/>
          <w:left w:val="nil"/>
          <w:bottom w:val="nil"/>
          <w:right w:val="nil"/>
          <w:between w:val="nil"/>
        </w:pBdr>
        <w:spacing w:before="286" w:line="243" w:lineRule="auto"/>
        <w:ind w:right="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izdarījis likmi, kļūst pieejama DUBULTOT poga. Katru reizi noklikšķinot/pieskaroties  pogai, visas likmes tiek dubultotas, līdz tiek sasniegts maksimālais limits. Atcerieties, ka, lai  dubultotu VISAS izdarītās likmes, jums jābūt pietiekamam konta atlikumam. </w:t>
      </w:r>
    </w:p>
    <w:p w14:paraId="36955C01" w14:textId="77777777" w:rsidR="00837301" w:rsidRDefault="00000000">
      <w:pPr>
        <w:widowControl w:val="0"/>
        <w:pBdr>
          <w:top w:val="nil"/>
          <w:left w:val="nil"/>
          <w:bottom w:val="nil"/>
          <w:right w:val="nil"/>
          <w:between w:val="nil"/>
        </w:pBdr>
        <w:spacing w:before="29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284EF227" wp14:editId="77AC9A48">
            <wp:extent cx="1478280" cy="49530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478280" cy="495300"/>
                    </a:xfrm>
                    <a:prstGeom prst="rect">
                      <a:avLst/>
                    </a:prstGeom>
                    <a:ln/>
                  </pic:spPr>
                </pic:pic>
              </a:graphicData>
            </a:graphic>
          </wp:inline>
        </w:drawing>
      </w:r>
    </w:p>
    <w:p w14:paraId="1AF756B3" w14:textId="77777777" w:rsidR="00837301" w:rsidRDefault="00000000">
      <w:pPr>
        <w:widowControl w:val="0"/>
        <w:pBdr>
          <w:top w:val="nil"/>
          <w:left w:val="nil"/>
          <w:bottom w:val="nil"/>
          <w:right w:val="nil"/>
          <w:between w:val="nil"/>
        </w:pBdr>
        <w:spacing w:before="137" w:line="243" w:lineRule="auto"/>
        <w:ind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ATKĀRTOT ļauj jums atkārtot visas likmes, ko izdarījāt iepriekšējā raundā. Šī poga ir  pieejama tikai, kad ir novietots pirmais čips. </w:t>
      </w:r>
    </w:p>
    <w:p w14:paraId="1DC5DDAE" w14:textId="77777777" w:rsidR="00837301" w:rsidRDefault="00000000">
      <w:pPr>
        <w:widowControl w:val="0"/>
        <w:pBdr>
          <w:top w:val="nil"/>
          <w:left w:val="nil"/>
          <w:bottom w:val="nil"/>
          <w:right w:val="nil"/>
          <w:between w:val="nil"/>
        </w:pBdr>
        <w:spacing w:before="29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33A7AD60" wp14:editId="42B30109">
            <wp:extent cx="1470660" cy="49530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470660" cy="495300"/>
                    </a:xfrm>
                    <a:prstGeom prst="rect">
                      <a:avLst/>
                    </a:prstGeom>
                    <a:ln/>
                  </pic:spPr>
                </pic:pic>
              </a:graphicData>
            </a:graphic>
          </wp:inline>
        </w:drawing>
      </w:r>
    </w:p>
    <w:p w14:paraId="4AD62F15" w14:textId="77777777" w:rsidR="00837301" w:rsidRDefault="00000000">
      <w:pPr>
        <w:widowControl w:val="0"/>
        <w:pBdr>
          <w:top w:val="nil"/>
          <w:left w:val="nil"/>
          <w:bottom w:val="nil"/>
          <w:right w:val="nil"/>
          <w:between w:val="nil"/>
        </w:pBdr>
        <w:spacing w:before="13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ATSAUKT atsauc pēdējo izdarīto likmi. </w:t>
      </w:r>
    </w:p>
    <w:p w14:paraId="15D90E6D" w14:textId="77777777" w:rsidR="00837301" w:rsidRDefault="00000000">
      <w:pPr>
        <w:widowControl w:val="0"/>
        <w:pBdr>
          <w:top w:val="nil"/>
          <w:left w:val="nil"/>
          <w:bottom w:val="nil"/>
          <w:right w:val="nil"/>
          <w:between w:val="nil"/>
        </w:pBdr>
        <w:spacing w:before="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683B82D8" wp14:editId="4E178ABC">
            <wp:extent cx="1348740" cy="495300"/>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348740" cy="495300"/>
                    </a:xfrm>
                    <a:prstGeom prst="rect">
                      <a:avLst/>
                    </a:prstGeom>
                    <a:ln/>
                  </pic:spPr>
                </pic:pic>
              </a:graphicData>
            </a:graphic>
          </wp:inline>
        </w:drawing>
      </w:r>
    </w:p>
    <w:p w14:paraId="430B1E40" w14:textId="77777777" w:rsidR="00837301" w:rsidRDefault="00000000">
      <w:pPr>
        <w:widowControl w:val="0"/>
        <w:pBdr>
          <w:top w:val="nil"/>
          <w:left w:val="nil"/>
          <w:bottom w:val="nil"/>
          <w:right w:val="nil"/>
          <w:between w:val="nil"/>
        </w:pBdr>
        <w:spacing w:before="139" w:line="243" w:lineRule="auto"/>
        <w:ind w:righ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klikšķināt/pieskarties ATSAUKT pogai atkārtoti, lai pa vienai atsauktu likmes pretēji to  izdarīšanas secībai. Jūs varat atsaukt visas likmes, turot nospiestu ATSAUKT pogu. </w:t>
      </w:r>
    </w:p>
    <w:p w14:paraId="1C944F00" w14:textId="77777777" w:rsidR="00837301" w:rsidRDefault="00000000">
      <w:pPr>
        <w:widowControl w:val="0"/>
        <w:pBdr>
          <w:top w:val="nil"/>
          <w:left w:val="nil"/>
          <w:bottom w:val="nil"/>
          <w:right w:val="nil"/>
          <w:between w:val="nil"/>
        </w:pBdr>
        <w:spacing w:before="287" w:line="506" w:lineRule="auto"/>
        <w:ind w:right="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Indikators KOPĒJĀ LIKME uzrāda visu pašreizējā raundā izdarīto likmju kopējo summu. </w:t>
      </w:r>
      <w:r>
        <w:rPr>
          <w:rFonts w:ascii="Times New Roman" w:eastAsia="Times New Roman" w:hAnsi="Times New Roman" w:cs="Times New Roman"/>
          <w:noProof/>
          <w:color w:val="000000"/>
          <w:sz w:val="24"/>
          <w:szCs w:val="24"/>
        </w:rPr>
        <w:drawing>
          <wp:inline distT="19050" distB="19050" distL="19050" distR="19050" wp14:anchorId="78322835" wp14:editId="373D7842">
            <wp:extent cx="1821180" cy="533400"/>
            <wp:effectExtent l="0" t="0" r="0" b="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1821180" cy="533400"/>
                    </a:xfrm>
                    <a:prstGeom prst="rect">
                      <a:avLst/>
                    </a:prstGeom>
                    <a:ln/>
                  </pic:spPr>
                </pic:pic>
              </a:graphicData>
            </a:graphic>
          </wp:inline>
        </w:drawing>
      </w:r>
    </w:p>
    <w:p w14:paraId="00A76D00" w14:textId="77777777" w:rsidR="00837301" w:rsidRDefault="00000000">
      <w:pPr>
        <w:widowControl w:val="0"/>
        <w:pBdr>
          <w:top w:val="nil"/>
          <w:left w:val="nil"/>
          <w:bottom w:val="nil"/>
          <w:right w:val="nil"/>
          <w:between w:val="nil"/>
        </w:pBdr>
        <w:spacing w:before="77"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Likmju statistika </w:t>
      </w:r>
    </w:p>
    <w:p w14:paraId="320D3CBE" w14:textId="77777777" w:rsidR="00837301" w:rsidRDefault="00000000">
      <w:pPr>
        <w:widowControl w:val="0"/>
        <w:pBdr>
          <w:top w:val="nil"/>
          <w:left w:val="nil"/>
          <w:bottom w:val="nil"/>
          <w:right w:val="nil"/>
          <w:between w:val="nil"/>
        </w:pBdr>
        <w:spacing w:before="291" w:line="243" w:lineRule="auto"/>
        <w:ind w:right="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 parādīta kopējā uz noteiktu likmes pozīciju uzliktā likme, kā arī spēlētāju skaits, kas  izdarījuši likmes uz šo pozīciju. </w:t>
      </w:r>
    </w:p>
    <w:p w14:paraId="40E01127" w14:textId="77777777" w:rsidR="00837301" w:rsidRDefault="00000000">
      <w:pPr>
        <w:widowControl w:val="0"/>
        <w:pBdr>
          <w:top w:val="nil"/>
          <w:left w:val="nil"/>
          <w:bottom w:val="nil"/>
          <w:right w:val="nil"/>
          <w:between w:val="nil"/>
        </w:pBdr>
        <w:spacing w:before="286" w:line="497" w:lineRule="auto"/>
        <w:ind w:right="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 parādīta arī visu uz baņķieri, spēlētāju vai neizšķirtu uzlikto likmju procentuālā attiecība. Jūs varat šo statistiku paslēpt sadaļā „Spēles iestatījumi“. </w:t>
      </w:r>
    </w:p>
    <w:p w14:paraId="6EFED91F" w14:textId="77777777" w:rsidR="00837301" w:rsidRDefault="00000000">
      <w:pPr>
        <w:widowControl w:val="0"/>
        <w:pBdr>
          <w:top w:val="nil"/>
          <w:left w:val="nil"/>
          <w:bottom w:val="nil"/>
          <w:right w:val="nil"/>
          <w:between w:val="nil"/>
        </w:pBdr>
        <w:spacing w:before="422"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Rezultātu tabulas </w:t>
      </w:r>
    </w:p>
    <w:p w14:paraId="41DC7B97" w14:textId="77777777" w:rsidR="00837301" w:rsidRDefault="00000000">
      <w:pPr>
        <w:widowControl w:val="0"/>
        <w:pBdr>
          <w:top w:val="nil"/>
          <w:left w:val="nil"/>
          <w:bottom w:val="nil"/>
          <w:right w:val="nil"/>
          <w:between w:val="nil"/>
        </w:pBdr>
        <w:spacing w:before="291" w:line="243" w:lineRule="auto"/>
        <w:ind w:right="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Spēlētāja vai baņķiera uzvaru sērijas un tendences, izmantojot konkrētu kāršu izdales kasti  („kurpi“), tiek reģistrētas dažādās rezultātu tabulās. Šie iepriekšējo raundu rezultātu un citu </w:t>
      </w:r>
    </w:p>
    <w:p w14:paraId="427E171D" w14:textId="77777777" w:rsidR="00837301" w:rsidRDefault="00000000">
      <w:pPr>
        <w:widowControl w:val="0"/>
        <w:pBdr>
          <w:top w:val="nil"/>
          <w:left w:val="nil"/>
          <w:bottom w:val="nil"/>
          <w:right w:val="nil"/>
          <w:between w:val="nil"/>
        </w:pBdr>
        <w:spacing w:line="243" w:lineRule="auto"/>
        <w:ind w:right="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statistikas lielumu attēlojumi, kas attiecas uz pašreizējo kāršu izdales kasti, var jums palīdzēt  prognozēt nākamo raundu rezultātus. </w:t>
      </w:r>
    </w:p>
    <w:p w14:paraId="7A498368" w14:textId="77777777" w:rsidR="00837301" w:rsidRDefault="00000000">
      <w:pPr>
        <w:widowControl w:val="0"/>
        <w:pBdr>
          <w:top w:val="nil"/>
          <w:left w:val="nil"/>
          <w:bottom w:val="nil"/>
          <w:right w:val="nil"/>
          <w:between w:val="nil"/>
        </w:pBdr>
        <w:spacing w:before="286" w:line="243" w:lineRule="auto"/>
        <w:ind w:righ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PĒRĻU CEĻŠ (BEAD ROAD) un LIELAIS CEĻŠ (BIG ROAD) attēlo katra iepriekšējā raunda  rezultātus, savukārt Lielās acs ceļš (Big Eye Road), Mazais ceļš (Small Road) un Tarakānu ceļš  (Cockroach Road) attēlo spēles modeļus, kas tiek atvasināti no LIELĀ CEĻA. </w:t>
      </w:r>
    </w:p>
    <w:p w14:paraId="71431EBF" w14:textId="77777777" w:rsidR="00837301" w:rsidRDefault="00000000">
      <w:pPr>
        <w:widowControl w:val="0"/>
        <w:pBdr>
          <w:top w:val="nil"/>
          <w:left w:val="nil"/>
          <w:bottom w:val="nil"/>
          <w:right w:val="nil"/>
          <w:between w:val="nil"/>
        </w:pBdr>
        <w:spacing w:before="288" w:line="243" w:lineRule="auto"/>
        <w:ind w:right="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Ceļi un kāršu izdales kastu statistika vienmēr tiek dzēsta, sākot izmantot jaunu kāršu izdales  kasti. </w:t>
      </w:r>
    </w:p>
    <w:p w14:paraId="36FF69DE" w14:textId="77777777" w:rsidR="00837301" w:rsidRDefault="00000000">
      <w:pPr>
        <w:widowControl w:val="0"/>
        <w:pBdr>
          <w:top w:val="nil"/>
          <w:left w:val="nil"/>
          <w:bottom w:val="nil"/>
          <w:right w:val="nil"/>
          <w:between w:val="nil"/>
        </w:pBdr>
        <w:spacing w:before="28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PĒRĻU CEĻŠ </w:t>
      </w:r>
    </w:p>
    <w:p w14:paraId="7F8D3373" w14:textId="77777777" w:rsidR="00837301" w:rsidRDefault="00000000">
      <w:pPr>
        <w:widowControl w:val="0"/>
        <w:pBdr>
          <w:top w:val="nil"/>
          <w:left w:val="nil"/>
          <w:bottom w:val="nil"/>
          <w:right w:val="nil"/>
          <w:between w:val="nil"/>
        </w:pBdr>
        <w:spacing w:before="292" w:line="242" w:lineRule="auto"/>
        <w:ind w:right="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Katra šūna PĒRĻU CEĻĀ atspoguļo iepriekšējā raunda rezultātu. Paša pirmā raunda rezultāts ir  reģistrēts augšējā kreisajā stūrī. Nolasiet kolonnu līdz pašai lejai; pēc tam sāciet no augšas  nolasīt pa labi blakus esošo kolonnu un turpiniet tādā pašā veidā. Sarkanā krāsā iekrāsota šūna  apzīmē baņķiera uzvaru. Zilā krāsā iekrāsota šūna apzīmē spēlētāja uzvaru. Zaļā krāsā iekrāsota  šūna apzīmē neizšķirtu. Sarkans punkts šūnas augšējā kreisajā stūrī nozīmē, ka baņķierim bija  pāris. Zils punkts šūnas apakšējā labajā stūrī šūnas nozīmē, ka spēlētājam bija pāris. </w:t>
      </w:r>
    </w:p>
    <w:p w14:paraId="66FBBFC1" w14:textId="77777777" w:rsidR="00837301" w:rsidRDefault="00000000">
      <w:pPr>
        <w:widowControl w:val="0"/>
        <w:pBdr>
          <w:top w:val="nil"/>
          <w:left w:val="nil"/>
          <w:bottom w:val="nil"/>
          <w:right w:val="nil"/>
          <w:between w:val="nil"/>
        </w:pBdr>
        <w:spacing w:before="289" w:line="243" w:lineRule="auto"/>
        <w:ind w:right="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mainīt „pērļu ceļa“ attēlojumu no angļu valodas uz vienkāršotu ķīniešu valodu vai arī  rezultātu režīmu, noklikšķinot/pieskaroties jebkurā vietā. </w:t>
      </w:r>
    </w:p>
    <w:p w14:paraId="62F84E6A" w14:textId="77777777" w:rsidR="00837301" w:rsidRDefault="00000000">
      <w:pPr>
        <w:widowControl w:val="0"/>
        <w:pBdr>
          <w:top w:val="nil"/>
          <w:left w:val="nil"/>
          <w:bottom w:val="nil"/>
          <w:right w:val="nil"/>
          <w:between w:val="nil"/>
        </w:pBdr>
        <w:spacing w:before="29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C3B5152" wp14:editId="1AAB8C5C">
            <wp:extent cx="3855720" cy="139446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855720" cy="1394460"/>
                    </a:xfrm>
                    <a:prstGeom prst="rect">
                      <a:avLst/>
                    </a:prstGeom>
                    <a:ln/>
                  </pic:spPr>
                </pic:pic>
              </a:graphicData>
            </a:graphic>
          </wp:inline>
        </w:drawing>
      </w:r>
    </w:p>
    <w:p w14:paraId="6AE529A6"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LIELAIS CEĻŠ </w:t>
      </w:r>
    </w:p>
    <w:p w14:paraId="747BA9C8" w14:textId="77777777" w:rsidR="00837301"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LIELAJĀ CEĻĀ pirmā raunda rezultāts tiek reģistrēts augšējā kreisajā stūrī. </w:t>
      </w:r>
    </w:p>
    <w:p w14:paraId="472D4DD3" w14:textId="77777777" w:rsidR="00837301" w:rsidRDefault="00000000">
      <w:pPr>
        <w:widowControl w:val="0"/>
        <w:pBdr>
          <w:top w:val="nil"/>
          <w:left w:val="nil"/>
          <w:bottom w:val="nil"/>
          <w:right w:val="nil"/>
          <w:between w:val="nil"/>
        </w:pBdr>
        <w:spacing w:before="290" w:line="243" w:lineRule="auto"/>
        <w:ind w:right="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Jauna kolonna tiek izveidota katru reizi, kad baņķiera uzvaru sēriju nomaina spēlētāja uzvaru  sērija, vai otrādi. </w:t>
      </w:r>
    </w:p>
    <w:p w14:paraId="300F6E58" w14:textId="77777777" w:rsidR="00837301" w:rsidRDefault="00000000">
      <w:pPr>
        <w:widowControl w:val="0"/>
        <w:pBdr>
          <w:top w:val="nil"/>
          <w:left w:val="nil"/>
          <w:bottom w:val="nil"/>
          <w:right w:val="nil"/>
          <w:between w:val="nil"/>
        </w:pBdr>
        <w:spacing w:before="28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Šūna ar sarkanu kontūru apzīmē baņķiera uzvaru. Šūna ar zilu kontūru apzīmē spēlētāja uzvaru. </w:t>
      </w:r>
    </w:p>
    <w:p w14:paraId="5B0905E0" w14:textId="77777777" w:rsidR="00837301" w:rsidRDefault="00000000">
      <w:pPr>
        <w:widowControl w:val="0"/>
        <w:pBdr>
          <w:top w:val="nil"/>
          <w:left w:val="nil"/>
          <w:bottom w:val="nil"/>
          <w:right w:val="nil"/>
          <w:between w:val="nil"/>
        </w:pBdr>
        <w:spacing w:before="289" w:line="243" w:lineRule="auto"/>
        <w:ind w:right="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Neizšķirts tiek reģistrēts kā zaļa līnija cauri iepriekšējā raunda šūnai. Ja pirmais raunds beidzas  ar neizšķirtu, vispirms parādīsies zaļa līnija, un ap līniju parādīsies sarkana vai zila kontūra,  tiklīdz spēlētājs vai baņķieris uzvarēs raundu. </w:t>
      </w:r>
    </w:p>
    <w:p w14:paraId="04334F66" w14:textId="77777777" w:rsidR="00837301" w:rsidRDefault="00000000">
      <w:pPr>
        <w:widowControl w:val="0"/>
        <w:pBdr>
          <w:top w:val="nil"/>
          <w:left w:val="nil"/>
          <w:bottom w:val="nil"/>
          <w:right w:val="nil"/>
          <w:between w:val="nil"/>
        </w:pBdr>
        <w:spacing w:before="288" w:line="288" w:lineRule="auto"/>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divi vai vairāki secīgi raundi noslēdzas ar neizšķirtu, skaitlis uz līnijas norādīs neizšķirtu skaitu. </w:t>
      </w:r>
      <w:r>
        <w:rPr>
          <w:rFonts w:ascii="Times New Roman" w:eastAsia="Times New Roman" w:hAnsi="Times New Roman" w:cs="Times New Roman"/>
          <w:noProof/>
          <w:color w:val="000000"/>
          <w:sz w:val="24"/>
          <w:szCs w:val="24"/>
        </w:rPr>
        <w:drawing>
          <wp:inline distT="19050" distB="19050" distL="19050" distR="19050" wp14:anchorId="42346988" wp14:editId="6FC16483">
            <wp:extent cx="4290060" cy="65532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290060" cy="655320"/>
                    </a:xfrm>
                    <a:prstGeom prst="rect">
                      <a:avLst/>
                    </a:prstGeom>
                    <a:ln/>
                  </pic:spPr>
                </pic:pic>
              </a:graphicData>
            </a:graphic>
          </wp:inline>
        </w:drawing>
      </w:r>
    </w:p>
    <w:p w14:paraId="3F79BA8C" w14:textId="77777777" w:rsidR="00837301" w:rsidRDefault="00000000">
      <w:pPr>
        <w:widowControl w:val="0"/>
        <w:pBdr>
          <w:top w:val="nil"/>
          <w:left w:val="nil"/>
          <w:bottom w:val="nil"/>
          <w:right w:val="nil"/>
          <w:between w:val="nil"/>
        </w:pBdr>
        <w:spacing w:before="288" w:line="288" w:lineRule="auto"/>
        <w:ind w:right="8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ATVASINĀTIE CEĻI </w:t>
      </w:r>
    </w:p>
    <w:p w14:paraId="3BF65311" w14:textId="77777777" w:rsidR="00837301" w:rsidRDefault="00000000">
      <w:pPr>
        <w:widowControl w:val="0"/>
        <w:pBdr>
          <w:top w:val="nil"/>
          <w:left w:val="nil"/>
          <w:bottom w:val="nil"/>
          <w:right w:val="nil"/>
          <w:between w:val="nil"/>
        </w:pBdr>
        <w:spacing w:before="96" w:line="241" w:lineRule="auto"/>
        <w:ind w:right="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Īstiem Bakaras entuziastiem ir iekļauts arī „Lielās acs ceļš“(Big Eye Road), „Mazais ceļš“(Small  Road)un „Tarakānu ceļš“(Cockroach Road), lai attēlotu spēles modeļus, kas atvasināmi no </w:t>
      </w:r>
    </w:p>
    <w:p w14:paraId="73DD9494" w14:textId="77777777" w:rsidR="00837301" w:rsidRDefault="00000000">
      <w:pPr>
        <w:widowControl w:val="0"/>
        <w:pBdr>
          <w:top w:val="nil"/>
          <w:left w:val="nil"/>
          <w:bottom w:val="nil"/>
          <w:right w:val="nil"/>
          <w:between w:val="nil"/>
        </w:pBdr>
        <w:spacing w:line="243" w:lineRule="auto"/>
        <w:ind w:right="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LIELAJĀ CEĻĀ iepriekš reģistrētajiem rezultātiem. „Lielās acs ceļš“ izmanto apļu kontūras,  „Mazais ceļš“izmanto pildītus apļus, bet „Tarakānu ceļš“izmanto šķērssvītras. Tomēr šajos  atvasinātajos ceļos sarkanā un zilā krāsa neatbilst baņķiera un spēlētāja uzvarām, un nav  iespējams noteikt neizšķirtus vai pārus. Atvasinātajos ceļos sarkani ieraksti nozīmē  atkārtošanos, savukārt zili ieraksti apzīmē neparedzamāku, „nemierīgāku“ kāršu izdales kasti. </w:t>
      </w:r>
    </w:p>
    <w:p w14:paraId="1699F711" w14:textId="77777777" w:rsidR="00837301" w:rsidRDefault="00000000">
      <w:pPr>
        <w:widowControl w:val="0"/>
        <w:pBdr>
          <w:top w:val="nil"/>
          <w:left w:val="nil"/>
          <w:bottom w:val="nil"/>
          <w:right w:val="nil"/>
          <w:between w:val="nil"/>
        </w:pBdr>
        <w:spacing w:before="29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6939FB2F" wp14:editId="7066352E">
            <wp:extent cx="4290060" cy="655320"/>
            <wp:effectExtent l="0" t="0" r="0" b="0"/>
            <wp:docPr id="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3"/>
                    <a:srcRect/>
                    <a:stretch>
                      <a:fillRect/>
                    </a:stretch>
                  </pic:blipFill>
                  <pic:spPr>
                    <a:xfrm>
                      <a:off x="0" y="0"/>
                      <a:ext cx="4290060" cy="655320"/>
                    </a:xfrm>
                    <a:prstGeom prst="rect">
                      <a:avLst/>
                    </a:prstGeom>
                    <a:ln/>
                  </pic:spPr>
                </pic:pic>
              </a:graphicData>
            </a:graphic>
          </wp:inline>
        </w:drawing>
      </w:r>
    </w:p>
    <w:p w14:paraId="2BA8000C" w14:textId="77777777" w:rsidR="00837301" w:rsidRDefault="00000000">
      <w:pPr>
        <w:widowControl w:val="0"/>
        <w:pBdr>
          <w:top w:val="nil"/>
          <w:left w:val="nil"/>
          <w:bottom w:val="nil"/>
          <w:right w:val="nil"/>
          <w:between w:val="nil"/>
        </w:pBdr>
        <w:spacing w:before="97" w:line="243" w:lineRule="auto"/>
        <w:ind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Atvasinātie ceļi nesākas līdz ar pašu kāršu izdales sākumu. Tie sākas ar kārtīm, kas seko pirmajai  rokai LIELĀ CEĻA otrajā, trešajā un ceturtajā kolonnā. Tiklīdz sākas atvasinātais ceļš, pēc katra  raunda tiek pievienots papildu sarkans vai zils simbols. </w:t>
      </w:r>
    </w:p>
    <w:p w14:paraId="6716A107" w14:textId="77777777" w:rsidR="00837301" w:rsidRDefault="00000000">
      <w:pPr>
        <w:widowControl w:val="0"/>
        <w:pBdr>
          <w:top w:val="nil"/>
          <w:left w:val="nil"/>
          <w:bottom w:val="nil"/>
          <w:right w:val="nil"/>
          <w:between w:val="nil"/>
        </w:pBdr>
        <w:spacing w:before="28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KĀRŠU IZDALES KASTES STATISTIKA </w:t>
      </w:r>
    </w:p>
    <w:p w14:paraId="6A2C6D1F" w14:textId="77777777" w:rsidR="00837301" w:rsidRDefault="00000000">
      <w:pPr>
        <w:widowControl w:val="0"/>
        <w:pBdr>
          <w:top w:val="nil"/>
          <w:left w:val="nil"/>
          <w:bottom w:val="nil"/>
          <w:right w:val="nil"/>
          <w:between w:val="nil"/>
        </w:pBdr>
        <w:spacing w:before="291" w:line="495" w:lineRule="auto"/>
        <w:ind w:right="1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Pamatojoties uz pašreizējo kāršu izdales kasti, jums tiek parādīta šāda statistika: </w:t>
      </w:r>
      <w:r>
        <w:rPr>
          <w:rFonts w:ascii="Times New Roman" w:eastAsia="Times New Roman" w:hAnsi="Times New Roman" w:cs="Times New Roman"/>
          <w:i/>
          <w:color w:val="000000"/>
          <w:sz w:val="24"/>
          <w:szCs w:val="24"/>
        </w:rPr>
        <w:t xml:space="preserve">Kopā </w:t>
      </w:r>
      <w:r>
        <w:rPr>
          <w:rFonts w:ascii="Times New Roman" w:eastAsia="Times New Roman" w:hAnsi="Times New Roman" w:cs="Times New Roman"/>
          <w:color w:val="000000"/>
          <w:sz w:val="24"/>
          <w:szCs w:val="24"/>
        </w:rPr>
        <w:t xml:space="preserve">– līdz šim pabeigto raundu skaits. </w:t>
      </w:r>
    </w:p>
    <w:p w14:paraId="45632776" w14:textId="77777777" w:rsidR="00837301" w:rsidRDefault="00000000">
      <w:pPr>
        <w:widowControl w:val="0"/>
        <w:pBdr>
          <w:top w:val="nil"/>
          <w:left w:val="nil"/>
          <w:bottom w:val="nil"/>
          <w:right w:val="nil"/>
          <w:between w:val="nil"/>
        </w:pBdr>
        <w:spacing w:before="5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Baņķieris </w:t>
      </w:r>
      <w:r>
        <w:rPr>
          <w:rFonts w:ascii="Times New Roman" w:eastAsia="Times New Roman" w:hAnsi="Times New Roman" w:cs="Times New Roman"/>
          <w:color w:val="000000"/>
          <w:sz w:val="24"/>
          <w:szCs w:val="24"/>
        </w:rPr>
        <w:t xml:space="preserve">– baņķiera uzvaru skaits līdz šim. </w:t>
      </w:r>
    </w:p>
    <w:p w14:paraId="07EDB49C" w14:textId="77777777" w:rsidR="00837301"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Spēlētājs </w:t>
      </w:r>
      <w:r>
        <w:rPr>
          <w:rFonts w:ascii="Times New Roman" w:eastAsia="Times New Roman" w:hAnsi="Times New Roman" w:cs="Times New Roman"/>
          <w:color w:val="000000"/>
          <w:sz w:val="24"/>
          <w:szCs w:val="24"/>
        </w:rPr>
        <w:t xml:space="preserve">– spēlētāja uzvaru skaits līdz šim. </w:t>
      </w:r>
    </w:p>
    <w:p w14:paraId="453676E0" w14:textId="77777777" w:rsidR="00837301"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Neizšķirts </w:t>
      </w:r>
      <w:r>
        <w:rPr>
          <w:rFonts w:ascii="Times New Roman" w:eastAsia="Times New Roman" w:hAnsi="Times New Roman" w:cs="Times New Roman"/>
          <w:color w:val="000000"/>
          <w:sz w:val="24"/>
          <w:szCs w:val="24"/>
        </w:rPr>
        <w:t xml:space="preserve">– neizšķirtu raundu skaits līdz šim. </w:t>
      </w:r>
    </w:p>
    <w:p w14:paraId="557B3DAD" w14:textId="77777777" w:rsidR="00837301"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Banķieris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Pāris</w:t>
      </w:r>
      <w:r>
        <w:rPr>
          <w:rFonts w:ascii="Times New Roman" w:eastAsia="Times New Roman" w:hAnsi="Times New Roman" w:cs="Times New Roman"/>
          <w:color w:val="000000"/>
          <w:sz w:val="24"/>
          <w:szCs w:val="24"/>
        </w:rPr>
        <w:t xml:space="preserve">): baņķiera pāru skaits līdz šim. </w:t>
      </w:r>
    </w:p>
    <w:p w14:paraId="73F9E891" w14:textId="77777777" w:rsidR="00837301"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Spēlētājs (Pāris)</w:t>
      </w:r>
      <w:r>
        <w:rPr>
          <w:rFonts w:ascii="Times New Roman" w:eastAsia="Times New Roman" w:hAnsi="Times New Roman" w:cs="Times New Roman"/>
          <w:color w:val="000000"/>
          <w:sz w:val="24"/>
          <w:szCs w:val="24"/>
        </w:rPr>
        <w:t xml:space="preserve">: spēlētāja pāru skaits līdz šim. </w:t>
      </w:r>
    </w:p>
    <w:p w14:paraId="555BF0E5" w14:textId="77777777" w:rsidR="00837301" w:rsidRDefault="00000000">
      <w:pPr>
        <w:widowControl w:val="0"/>
        <w:pBdr>
          <w:top w:val="nil"/>
          <w:left w:val="nil"/>
          <w:bottom w:val="nil"/>
          <w:right w:val="nil"/>
          <w:between w:val="nil"/>
        </w:pBdr>
        <w:spacing w:before="30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1C131043" wp14:editId="22639935">
            <wp:extent cx="792480" cy="1394460"/>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792480" cy="1394460"/>
                    </a:xfrm>
                    <a:prstGeom prst="rect">
                      <a:avLst/>
                    </a:prstGeom>
                    <a:ln/>
                  </pic:spPr>
                </pic:pic>
              </a:graphicData>
            </a:graphic>
          </wp:inline>
        </w:drawing>
      </w:r>
    </w:p>
    <w:p w14:paraId="43356286"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CEĻU PĀRBAUDES TABULA </w:t>
      </w:r>
    </w:p>
    <w:p w14:paraId="721186A5" w14:textId="77777777" w:rsidR="00837301" w:rsidRDefault="00000000">
      <w:pPr>
        <w:widowControl w:val="0"/>
        <w:pBdr>
          <w:top w:val="nil"/>
          <w:left w:val="nil"/>
          <w:bottom w:val="nil"/>
          <w:right w:val="nil"/>
          <w:between w:val="nil"/>
        </w:pBdr>
        <w:spacing w:before="289" w:line="243" w:lineRule="auto"/>
        <w:ind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Ceļu pārbaudes tabulā parādīta ikona, kas tiks pievienota trīs atvasinātajiem ceļiem, ja nākamo  raundu uzvarēs baņķieris vai spēlētājs. Klikšķiniet uz baņķiera (B) vai spēlētāja (P) pogas, lai  redzētu ikonu, kas tiks pievienota ceļiem, ja nākamo raundu uzvarēs baņķieris vai spēlētājs.</w:t>
      </w:r>
    </w:p>
    <w:p w14:paraId="25674B39" w14:textId="77777777" w:rsidR="00837301" w:rsidRDefault="00000000">
      <w:pPr>
        <w:widowControl w:val="0"/>
        <w:pBdr>
          <w:top w:val="nil"/>
          <w:left w:val="nil"/>
          <w:bottom w:val="nil"/>
          <w:right w:val="nil"/>
          <w:between w:val="nil"/>
        </w:pBdr>
        <w:spacing w:before="29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61F948F0" wp14:editId="3370125A">
            <wp:extent cx="792480" cy="1394460"/>
            <wp:effectExtent l="0" t="0" r="0" b="0"/>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792480" cy="1394460"/>
                    </a:xfrm>
                    <a:prstGeom prst="rect">
                      <a:avLst/>
                    </a:prstGeom>
                    <a:ln/>
                  </pic:spPr>
                </pic:pic>
              </a:graphicData>
            </a:graphic>
          </wp:inline>
        </w:drawing>
      </w:r>
    </w:p>
    <w:p w14:paraId="06BD971D" w14:textId="77777777" w:rsidR="00837301" w:rsidRDefault="00837301">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325AD900"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numurs </w:t>
      </w:r>
    </w:p>
    <w:p w14:paraId="6243A7F2" w14:textId="77777777" w:rsidR="00837301"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Katrs spēles raunds tiek identificēts ar unikālu SPĒLES NUMURU. </w:t>
      </w:r>
    </w:p>
    <w:p w14:paraId="588ECBAD" w14:textId="77777777" w:rsidR="00837301" w:rsidRDefault="00000000">
      <w:pPr>
        <w:widowControl w:val="0"/>
        <w:pBdr>
          <w:top w:val="nil"/>
          <w:left w:val="nil"/>
          <w:bottom w:val="nil"/>
          <w:right w:val="nil"/>
          <w:between w:val="nil"/>
        </w:pBdr>
        <w:spacing w:before="289" w:line="243"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Šis numurs atspoguļo, kad spēles raunds uzsākts saskaņā ar GMT (stundas: minūtes: </w:t>
      </w:r>
      <w:r>
        <w:rPr>
          <w:rFonts w:ascii="Times New Roman" w:eastAsia="Times New Roman" w:hAnsi="Times New Roman" w:cs="Times New Roman"/>
          <w:color w:val="000000"/>
          <w:sz w:val="24"/>
          <w:szCs w:val="24"/>
        </w:rPr>
        <w:lastRenderedPageBreak/>
        <w:t xml:space="preserve">sekundes).  Lūdzu, izmantojiet šo spēles numuru atsaucēm (vai arī uzņemiet spēles numura ekrānšāviņu), ja  vēlaties sazināties ar klientu atbalsta dienestu saistībā ar konkrētu raundu. </w:t>
      </w:r>
    </w:p>
    <w:p w14:paraId="792880BD" w14:textId="77777777" w:rsidR="00837301" w:rsidRDefault="00000000">
      <w:pPr>
        <w:widowControl w:val="0"/>
        <w:pBdr>
          <w:top w:val="nil"/>
          <w:left w:val="nil"/>
          <w:bottom w:val="nil"/>
          <w:right w:val="nil"/>
          <w:between w:val="nil"/>
        </w:pBdr>
        <w:spacing w:before="288"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Spēļu vēsture </w:t>
      </w:r>
    </w:p>
    <w:p w14:paraId="21DFCB26" w14:textId="77777777" w:rsidR="00837301" w:rsidRDefault="00000000">
      <w:pPr>
        <w:widowControl w:val="0"/>
        <w:pBdr>
          <w:top w:val="nil"/>
          <w:left w:val="nil"/>
          <w:bottom w:val="nil"/>
          <w:right w:val="nil"/>
          <w:between w:val="nil"/>
        </w:pBdr>
        <w:spacing w:before="290" w:line="243" w:lineRule="auto"/>
        <w:ind w:right="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Nospiežot pogu VĒSTURE, tiks atvērts logs, kas parāda visus aktīvos spēļu raundus, kuros esat  piedalījies, kā arī šo raundu rezultātus. </w:t>
      </w:r>
    </w:p>
    <w:p w14:paraId="21812748" w14:textId="77777777" w:rsidR="00837301" w:rsidRDefault="00000000">
      <w:pPr>
        <w:widowControl w:val="0"/>
        <w:pBdr>
          <w:top w:val="nil"/>
          <w:left w:val="nil"/>
          <w:bottom w:val="nil"/>
          <w:right w:val="nil"/>
          <w:between w:val="nil"/>
        </w:pBdr>
        <w:spacing w:before="29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6D7CE780" wp14:editId="6BCA0D69">
            <wp:extent cx="495300" cy="4953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95300" cy="495300"/>
                    </a:xfrm>
                    <a:prstGeom prst="rect">
                      <a:avLst/>
                    </a:prstGeom>
                    <a:ln/>
                  </pic:spPr>
                </pic:pic>
              </a:graphicData>
            </a:graphic>
          </wp:inline>
        </w:drawing>
      </w:r>
    </w:p>
    <w:p w14:paraId="72CCAAA7" w14:textId="77777777" w:rsidR="00837301" w:rsidRDefault="00000000">
      <w:pPr>
        <w:widowControl w:val="0"/>
        <w:pBdr>
          <w:top w:val="nil"/>
          <w:left w:val="nil"/>
          <w:bottom w:val="nil"/>
          <w:right w:val="nil"/>
          <w:between w:val="nil"/>
        </w:pBdr>
        <w:spacing w:before="13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pārskatīt savu iepriekšējo spēļu aktivitāti, apskatot jūsu: </w:t>
      </w:r>
    </w:p>
    <w:p w14:paraId="30BBBD08" w14:textId="77777777" w:rsidR="00837301" w:rsidRDefault="00000000">
      <w:pPr>
        <w:widowControl w:val="0"/>
        <w:pBdr>
          <w:top w:val="nil"/>
          <w:left w:val="nil"/>
          <w:bottom w:val="nil"/>
          <w:right w:val="nil"/>
          <w:between w:val="nil"/>
        </w:pBdr>
        <w:spacing w:before="289" w:line="243" w:lineRule="auto"/>
        <w:ind w:right="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KONTA VĒSTURI – parāda jūsu pilno konta vēsturi kā datumu, spēļu, likmju summu un  laimestu sarakstu. Saraksta augšgalā ir redzams visnesenāk pabeigtais spēles raunds. • SPĒĻU VĒSTURI – parāda vēsturi konkrētai spēlei, noklikšķinot/pieskaroties spēlei  SPĒLES kolonnā. </w:t>
      </w:r>
    </w:p>
    <w:p w14:paraId="2D4FB932" w14:textId="77777777" w:rsidR="00837301" w:rsidRDefault="00000000">
      <w:pPr>
        <w:widowControl w:val="0"/>
        <w:pBdr>
          <w:top w:val="nil"/>
          <w:left w:val="nil"/>
          <w:bottom w:val="nil"/>
          <w:right w:val="nil"/>
          <w:between w:val="nil"/>
        </w:pBdr>
        <w:spacing w:before="65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Iestatījumi </w:t>
      </w:r>
    </w:p>
    <w:p w14:paraId="66806C1C" w14:textId="77777777" w:rsidR="00837301" w:rsidRDefault="00000000">
      <w:pPr>
        <w:widowControl w:val="0"/>
        <w:pBdr>
          <w:top w:val="nil"/>
          <w:left w:val="nil"/>
          <w:bottom w:val="nil"/>
          <w:right w:val="nil"/>
          <w:between w:val="nil"/>
        </w:pBdr>
        <w:spacing w:before="29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Nospiežot pogu IESTATĪJUMI, tiek atvērta lietotājam maināmu iestatījumu izvēlne. </w:t>
      </w:r>
    </w:p>
    <w:p w14:paraId="67C049CF" w14:textId="77777777" w:rsidR="00837301" w:rsidRDefault="00000000">
      <w:pPr>
        <w:widowControl w:val="0"/>
        <w:pBdr>
          <w:top w:val="nil"/>
          <w:left w:val="nil"/>
          <w:bottom w:val="nil"/>
          <w:right w:val="nil"/>
          <w:between w:val="nil"/>
        </w:pBdr>
        <w:spacing w:before="289" w:line="243" w:lineRule="auto"/>
        <w:ind w:right="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Jūsu izvēlētie iestatījumi tiks uzreiz piemēroti un saglabāti jūsu profilā. Saglabātie iestatījumi  tiks automātiski ielādēti, pieslēdzoties no jebkuras ierīces. </w:t>
      </w:r>
    </w:p>
    <w:p w14:paraId="56DC69A8" w14:textId="77777777" w:rsidR="00837301" w:rsidRDefault="00000000">
      <w:pPr>
        <w:widowControl w:val="0"/>
        <w:pBdr>
          <w:top w:val="nil"/>
          <w:left w:val="nil"/>
          <w:bottom w:val="nil"/>
          <w:right w:val="nil"/>
          <w:between w:val="nil"/>
        </w:pBdr>
        <w:spacing w:before="287" w:line="243" w:lineRule="auto"/>
        <w:ind w:right="1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mainīt iestatījumus, lai mainītu jūsu video kvalitāti, skaņu, rezultātu tabulu  uzstādījumus un citus vispārīgus spēles iestatījumus.  </w:t>
      </w:r>
    </w:p>
    <w:p w14:paraId="60CE3B9B" w14:textId="77777777" w:rsidR="00837301" w:rsidRDefault="00000000">
      <w:pPr>
        <w:widowControl w:val="0"/>
        <w:pBdr>
          <w:top w:val="nil"/>
          <w:left w:val="nil"/>
          <w:bottom w:val="nil"/>
          <w:right w:val="nil"/>
          <w:between w:val="nil"/>
        </w:pBdr>
        <w:spacing w:before="29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1717559" wp14:editId="38AFA914">
            <wp:extent cx="495300" cy="495300"/>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495300" cy="495300"/>
                    </a:xfrm>
                    <a:prstGeom prst="rect">
                      <a:avLst/>
                    </a:prstGeom>
                    <a:ln/>
                  </pic:spPr>
                </pic:pic>
              </a:graphicData>
            </a:graphic>
          </wp:inline>
        </w:drawing>
      </w:r>
    </w:p>
    <w:p w14:paraId="62D18086" w14:textId="77777777" w:rsidR="00837301" w:rsidRDefault="00000000">
      <w:pPr>
        <w:widowControl w:val="0"/>
        <w:pBdr>
          <w:top w:val="nil"/>
          <w:left w:val="nil"/>
          <w:bottom w:val="nil"/>
          <w:right w:val="nil"/>
          <w:between w:val="nil"/>
        </w:pBdr>
        <w:spacing w:before="14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Iestatījumi tiek organizēti vairākās IESTATĪJUMU loga galvenajās cilnēs: </w:t>
      </w:r>
    </w:p>
    <w:p w14:paraId="1A3C7F01" w14:textId="77777777" w:rsidR="00837301"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VISPĀRĪGI </w:t>
      </w:r>
    </w:p>
    <w:p w14:paraId="1DE1198A" w14:textId="77777777" w:rsidR="00837301"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Jūs varat paslēpt/parādīt citu spēlētāju čata ziņas. </w:t>
      </w:r>
    </w:p>
    <w:p w14:paraId="5F9D843E" w14:textId="77777777" w:rsidR="00837301"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Jūs varat iespējot PAPILDLIKMES. </w:t>
      </w:r>
    </w:p>
    <w:p w14:paraId="38E738CF" w14:textId="77777777" w:rsidR="00837301"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VIDEO </w:t>
      </w:r>
    </w:p>
    <w:p w14:paraId="197B2176" w14:textId="77777777" w:rsidR="00837301" w:rsidRDefault="00000000">
      <w:pPr>
        <w:widowControl w:val="0"/>
        <w:pBdr>
          <w:top w:val="nil"/>
          <w:left w:val="nil"/>
          <w:bottom w:val="nil"/>
          <w:right w:val="nil"/>
          <w:between w:val="nil"/>
        </w:pBdr>
        <w:spacing w:before="289" w:line="243" w:lineRule="auto"/>
        <w:ind w:right="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Jūsu video kvalitāte tiek pielāgota automātiski, taču jūs varat manuāli mainīt video kvalitāti,  izvēloties konkrētu straumēšanas kvalitāti. </w:t>
      </w:r>
    </w:p>
    <w:p w14:paraId="23BF718D" w14:textId="77777777" w:rsidR="00837301" w:rsidRDefault="00000000">
      <w:pPr>
        <w:widowControl w:val="0"/>
        <w:pBdr>
          <w:top w:val="nil"/>
          <w:left w:val="nil"/>
          <w:bottom w:val="nil"/>
          <w:right w:val="nil"/>
          <w:between w:val="nil"/>
        </w:pBdr>
        <w:spacing w:before="288"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SKAŅA</w:t>
      </w:r>
    </w:p>
    <w:p w14:paraId="02740538" w14:textId="77777777" w:rsidR="00837301" w:rsidRDefault="00000000">
      <w:pPr>
        <w:widowControl w:val="0"/>
        <w:pBdr>
          <w:top w:val="nil"/>
          <w:left w:val="nil"/>
          <w:bottom w:val="nil"/>
          <w:right w:val="nil"/>
          <w:between w:val="nil"/>
        </w:pBdr>
        <w:spacing w:line="243" w:lineRule="auto"/>
        <w:ind w:right="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izslēgt/ieslēgt jūsu DĪLERA BALSI un SPĒLES SKAŅU, kā arī pielāgot to attiecīgos  skaļumus. </w:t>
      </w:r>
    </w:p>
    <w:p w14:paraId="37F8E466" w14:textId="77777777" w:rsidR="00837301" w:rsidRDefault="00000000">
      <w:pPr>
        <w:widowControl w:val="0"/>
        <w:pBdr>
          <w:top w:val="nil"/>
          <w:left w:val="nil"/>
          <w:bottom w:val="nil"/>
          <w:right w:val="nil"/>
          <w:between w:val="nil"/>
        </w:pBdr>
        <w:spacing w:before="28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REZULTĀTU TABULAS </w:t>
      </w:r>
    </w:p>
    <w:p w14:paraId="625EF997" w14:textId="77777777" w:rsidR="00837301"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izvēlēties vēlamo rezultātu tabulu fona krāsu. </w:t>
      </w:r>
    </w:p>
    <w:p w14:paraId="709A1335" w14:textId="77777777" w:rsidR="00837301" w:rsidRDefault="00000000">
      <w:pPr>
        <w:widowControl w:val="0"/>
        <w:pBdr>
          <w:top w:val="nil"/>
          <w:left w:val="nil"/>
          <w:bottom w:val="nil"/>
          <w:right w:val="nil"/>
          <w:between w:val="nil"/>
        </w:pBdr>
        <w:spacing w:before="66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Iemaksas un izmaksas </w:t>
      </w:r>
    </w:p>
    <w:p w14:paraId="61DFD409" w14:textId="77777777" w:rsidR="00837301" w:rsidRDefault="00000000">
      <w:pPr>
        <w:widowControl w:val="0"/>
        <w:pBdr>
          <w:top w:val="nil"/>
          <w:left w:val="nil"/>
          <w:bottom w:val="nil"/>
          <w:right w:val="nil"/>
          <w:between w:val="nil"/>
        </w:pBdr>
        <w:spacing w:before="291" w:line="506" w:lineRule="auto"/>
        <w:ind w:right="1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Poga KASIERIS atvērs kasiera/bankas logu, lai veiktu naudas iemaksas un izmaksas.</w:t>
      </w:r>
    </w:p>
    <w:p w14:paraId="62D639CE" w14:textId="77777777" w:rsidR="00837301" w:rsidRDefault="00000000">
      <w:pPr>
        <w:widowControl w:val="0"/>
        <w:pBdr>
          <w:top w:val="nil"/>
          <w:left w:val="nil"/>
          <w:bottom w:val="nil"/>
          <w:right w:val="nil"/>
          <w:between w:val="nil"/>
        </w:pBdr>
        <w:spacing w:before="291" w:line="506" w:lineRule="auto"/>
        <w:ind w:right="1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45F644A0" wp14:editId="13B3783B">
            <wp:extent cx="548640" cy="548640"/>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a:stretch>
                      <a:fillRect/>
                    </a:stretch>
                  </pic:blipFill>
                  <pic:spPr>
                    <a:xfrm>
                      <a:off x="0" y="0"/>
                      <a:ext cx="548640" cy="548640"/>
                    </a:xfrm>
                    <a:prstGeom prst="rect">
                      <a:avLst/>
                    </a:prstGeom>
                    <a:ln/>
                  </pic:spPr>
                </pic:pic>
              </a:graphicData>
            </a:graphic>
          </wp:inline>
        </w:drawing>
      </w:r>
    </w:p>
    <w:p w14:paraId="4F747A30" w14:textId="77777777" w:rsidR="00837301" w:rsidRDefault="00000000">
      <w:pPr>
        <w:widowControl w:val="0"/>
        <w:pBdr>
          <w:top w:val="nil"/>
          <w:left w:val="nil"/>
          <w:bottom w:val="nil"/>
          <w:right w:val="nil"/>
          <w:between w:val="nil"/>
        </w:pBdr>
        <w:spacing w:before="8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Atbildīga spēlēšana </w:t>
      </w:r>
    </w:p>
    <w:p w14:paraId="428061EC" w14:textId="77777777" w:rsidR="00837301" w:rsidRDefault="00000000">
      <w:pPr>
        <w:widowControl w:val="0"/>
        <w:pBdr>
          <w:top w:val="nil"/>
          <w:left w:val="nil"/>
          <w:bottom w:val="nil"/>
          <w:right w:val="nil"/>
          <w:between w:val="nil"/>
        </w:pBdr>
        <w:spacing w:before="289"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ATBILDĪGA SPĒLĒŠANA ļauj piekļūt lapai, kurā sniegta atbildīgas spēlēšanas politika. Šī lapa  sniedz noderīgu informāciju un saites saistībā ar atbildīgu tiešsaistes azartspēļu lietošanu un to,  kā noteikt ierobežojumus savām spēļu sesijām. </w:t>
      </w:r>
    </w:p>
    <w:p w14:paraId="52397672" w14:textId="77777777" w:rsidR="00837301" w:rsidRDefault="00000000">
      <w:pPr>
        <w:widowControl w:val="0"/>
        <w:pBdr>
          <w:top w:val="nil"/>
          <w:left w:val="nil"/>
          <w:bottom w:val="nil"/>
          <w:right w:val="nil"/>
          <w:between w:val="nil"/>
        </w:pBdr>
        <w:spacing w:before="289"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67183B8F" wp14:editId="27B1CBC5">
            <wp:extent cx="590550" cy="581025"/>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590550" cy="581025"/>
                    </a:xfrm>
                    <a:prstGeom prst="rect">
                      <a:avLst/>
                    </a:prstGeom>
                    <a:ln/>
                  </pic:spPr>
                </pic:pic>
              </a:graphicData>
            </a:graphic>
          </wp:inline>
        </w:drawing>
      </w:r>
    </w:p>
    <w:p w14:paraId="0181D9D8" w14:textId="77777777" w:rsidR="00837301" w:rsidRDefault="00000000">
      <w:pPr>
        <w:widowControl w:val="0"/>
        <w:pBdr>
          <w:top w:val="nil"/>
          <w:left w:val="nil"/>
          <w:bottom w:val="nil"/>
          <w:right w:val="nil"/>
          <w:between w:val="nil"/>
        </w:pBdr>
        <w:spacing w:before="21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Kļūdu apstrāde </w:t>
      </w:r>
    </w:p>
    <w:p w14:paraId="6D8EF28E" w14:textId="77777777" w:rsidR="00837301" w:rsidRDefault="00000000">
      <w:pPr>
        <w:widowControl w:val="0"/>
        <w:pBdr>
          <w:top w:val="nil"/>
          <w:left w:val="nil"/>
          <w:bottom w:val="nil"/>
          <w:right w:val="nil"/>
          <w:between w:val="nil"/>
        </w:pBdr>
        <w:spacing w:before="291" w:line="243" w:lineRule="auto"/>
        <w:ind w:righ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spēlē, azartspēļu sistēmā vai spēles procedūrā radusies kāda kļūda, spēles raunds tiks īslaicīgi  apturēts, kamēr dīleris informēs maiņas vadītāju. Jūs un citi spēlētāji tiksiet informēti čatā vai ar  ekrānā uznirstošu ziņojumu, ka problēma tiek risināta. Ja maiņas vadītājs var nekavējoties  atrisināt kļūdu, spēles raunds turpināsies kā parasti. Ja tūlītējs risinājums nav iespējams, spēles  raunds tiks atcelts, un sākotnējās likmes tiks atmaksātas visiem spēlētājiem, kuri piedalījās  spēles raundā. </w:t>
      </w:r>
    </w:p>
    <w:p w14:paraId="1FFC2F8B" w14:textId="77777777" w:rsidR="00837301" w:rsidRDefault="00000000">
      <w:pPr>
        <w:widowControl w:val="0"/>
        <w:pBdr>
          <w:top w:val="nil"/>
          <w:left w:val="nil"/>
          <w:bottom w:val="nil"/>
          <w:right w:val="nil"/>
          <w:between w:val="nil"/>
        </w:pBdr>
        <w:spacing w:before="65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Atvienošanās politika </w:t>
      </w:r>
    </w:p>
    <w:p w14:paraId="28B8B38D" w14:textId="77777777" w:rsidR="00837301" w:rsidRDefault="00000000">
      <w:pPr>
        <w:widowControl w:val="0"/>
        <w:pBdr>
          <w:top w:val="nil"/>
          <w:left w:val="nil"/>
          <w:bottom w:val="nil"/>
          <w:right w:val="nil"/>
          <w:between w:val="nil"/>
        </w:pBdr>
        <w:spacing w:before="291" w:line="243" w:lineRule="auto"/>
        <w:ind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jūs tiekat atvienots no spēļu raunda, visas izdarītās likmes paliek spēkā un tiek izspēlētas jūsu  prombūtnes laikā. Kad savienojums tiek atjaunots, jūs varat apskatīt likmju rezultātus vēstures  logā. </w:t>
      </w:r>
    </w:p>
    <w:p w14:paraId="50CCE9B6" w14:textId="77777777" w:rsidR="00837301" w:rsidRDefault="00000000">
      <w:pPr>
        <w:widowControl w:val="0"/>
        <w:pBdr>
          <w:top w:val="nil"/>
          <w:left w:val="nil"/>
          <w:bottom w:val="nil"/>
          <w:right w:val="nil"/>
          <w:between w:val="nil"/>
        </w:pBdr>
        <w:spacing w:before="658"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Kāršu jaukšana </w:t>
      </w:r>
    </w:p>
    <w:p w14:paraId="602EBB83" w14:textId="77777777" w:rsidR="00837301" w:rsidRDefault="00000000">
      <w:pPr>
        <w:widowControl w:val="0"/>
        <w:pBdr>
          <w:top w:val="nil"/>
          <w:left w:val="nil"/>
          <w:bottom w:val="nil"/>
          <w:right w:val="nil"/>
          <w:between w:val="nil"/>
        </w:pBdr>
        <w:spacing w:before="289" w:line="243" w:lineRule="auto"/>
        <w:ind w:right="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Spēle turpinās, līdz tiek izdalīta speciālā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cut)kārts. Pēc tam dīleris vai kāršu maisītājs sajauc  kārtis. </w:t>
      </w:r>
    </w:p>
    <w:p w14:paraId="7BDC8CF8" w14:textId="77777777" w:rsidR="00837301" w:rsidRDefault="00000000">
      <w:pPr>
        <w:widowControl w:val="0"/>
        <w:pBdr>
          <w:top w:val="nil"/>
          <w:left w:val="nil"/>
          <w:bottom w:val="nil"/>
          <w:right w:val="nil"/>
          <w:between w:val="nil"/>
        </w:pBdr>
        <w:spacing w:before="288" w:line="243" w:lineRule="auto"/>
        <w:ind w:right="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ir pieejams kāršu sajaukšanas galds, tad pie galda tiek izmantotas divas kāršu izdales kastes  ar divām spēļu kāršu kavām. Šādā gadījumā dīleris nomaina kāršu izdales kartes un jaukšanu  veic kāršu jaucējs pie jaukšanas galda, kamēr dīleris turpina vadīt spēles raundu.</w:t>
      </w:r>
    </w:p>
    <w:p w14:paraId="5718F403" w14:textId="77777777" w:rsidR="00837301" w:rsidRDefault="00837301">
      <w:pPr>
        <w:widowControl w:val="0"/>
        <w:pBdr>
          <w:top w:val="nil"/>
          <w:left w:val="nil"/>
          <w:bottom w:val="nil"/>
          <w:right w:val="nil"/>
          <w:between w:val="nil"/>
        </w:pBdr>
        <w:spacing w:before="288" w:line="243" w:lineRule="auto"/>
        <w:ind w:right="209"/>
        <w:rPr>
          <w:rFonts w:ascii="Times New Roman" w:eastAsia="Times New Roman" w:hAnsi="Times New Roman" w:cs="Times New Roman"/>
          <w:sz w:val="24"/>
          <w:szCs w:val="24"/>
        </w:rPr>
      </w:pPr>
    </w:p>
    <w:p w14:paraId="735602E9" w14:textId="77777777" w:rsidR="00837301"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Kārtība, kādā notiek pieteikšanās uz laimestu un kādā to izsniedz </w:t>
      </w:r>
    </w:p>
    <w:p w14:paraId="45BA8D18" w14:textId="77777777" w:rsidR="00837301" w:rsidRDefault="00000000">
      <w:pPr>
        <w:widowControl w:val="0"/>
        <w:pBdr>
          <w:top w:val="nil"/>
          <w:left w:val="nil"/>
          <w:bottom w:val="nil"/>
          <w:right w:val="nil"/>
          <w:between w:val="nil"/>
        </w:pBdr>
        <w:spacing w:before="7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3"/>
          <w:szCs w:val="23"/>
        </w:rPr>
        <w:t>Spins</w:t>
      </w:r>
      <w:r>
        <w:rPr>
          <w:rFonts w:ascii="Times New Roman" w:eastAsia="Times New Roman" w:hAnsi="Times New Roman" w:cs="Times New Roman"/>
          <w:color w:val="000000"/>
          <w:sz w:val="24"/>
          <w:szCs w:val="24"/>
        </w:rPr>
        <w:t xml:space="preserve">.lv kontā </w:t>
      </w:r>
    </w:p>
    <w:p w14:paraId="20C3B3A7" w14:textId="77777777" w:rsidR="00837301" w:rsidRDefault="00000000">
      <w:pPr>
        <w:widowControl w:val="0"/>
        <w:pBdr>
          <w:top w:val="nil"/>
          <w:left w:val="nil"/>
          <w:bottom w:val="nil"/>
          <w:right w:val="nil"/>
          <w:between w:val="nil"/>
        </w:pBdr>
        <w:spacing w:before="328" w:line="229" w:lineRule="auto"/>
        <w:ind w:right="45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lastRenderedPageBreak/>
        <w:t xml:space="preserve">Termiņš, līdz kuram azartspēles dalībnieks var pieteikties uz laimestu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highlight w:val="white"/>
        </w:rPr>
        <w:t xml:space="preserve">Laimestus, kas nepārsniedz 720 EUR izmaksā nekavējoties pēc izmaksas pieprasījuma.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Laimestus no 720 EUR līdz 14300 EUR izmaksā 24 stundu laikā. Laimestus, kuri pārsniedz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14300 EUR, izmaksā ne vēlāk kā 30 dienu laikā un ne vairāk kā divos maksājumos.</w:t>
      </w:r>
      <w:r>
        <w:rPr>
          <w:rFonts w:ascii="Times New Roman" w:eastAsia="Times New Roman" w:hAnsi="Times New Roman" w:cs="Times New Roman"/>
          <w:color w:val="000000"/>
          <w:sz w:val="24"/>
          <w:szCs w:val="24"/>
        </w:rPr>
        <w:t xml:space="preserve"> </w:t>
      </w:r>
    </w:p>
    <w:p w14:paraId="0ECFD0A8" w14:textId="77777777" w:rsidR="00837301" w:rsidRDefault="00000000">
      <w:pPr>
        <w:widowControl w:val="0"/>
        <w:pBdr>
          <w:top w:val="nil"/>
          <w:left w:val="nil"/>
          <w:bottom w:val="nil"/>
          <w:right w:val="nil"/>
          <w:between w:val="nil"/>
        </w:pBdr>
        <w:spacing w:before="258" w:line="229" w:lineRule="auto"/>
        <w:ind w:right="38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358B2DA8" w14:textId="77777777" w:rsidR="009F1387" w:rsidRPr="008331D0" w:rsidRDefault="009F1387" w:rsidP="009F1387">
      <w:pPr>
        <w:rPr>
          <w:rFonts w:ascii="Times New Roman" w:hAnsi="Times New Roman" w:cs="Times New Roman"/>
          <w:color w:val="000000"/>
          <w:sz w:val="24"/>
          <w:szCs w:val="24"/>
          <w:lang w:val="en-US"/>
        </w:rPr>
      </w:pPr>
      <w:bookmarkStart w:id="0" w:name="_3znysh7" w:colFirst="0" w:colLast="0"/>
      <w:bookmarkEnd w:id="0"/>
      <w:r w:rsidRPr="008331D0">
        <w:rPr>
          <w:rFonts w:ascii="Times New Roman" w:hAnsi="Times New Roman" w:cs="Times New Roman"/>
          <w:sz w:val="24"/>
          <w:szCs w:val="24"/>
          <w:lang w:val="lv-LV"/>
        </w:rPr>
        <w:t xml:space="preserve">Sūdzības un pretenzijas pieņem tikai rakstiskā veidā, 15 dienu laikā pēc spēles sesijas beigām Kompānijas administrācijā pēc adreses: Rīga, </w:t>
      </w:r>
      <w:r w:rsidRPr="008331D0">
        <w:rPr>
          <w:rFonts w:ascii="Times New Roman" w:hAnsi="Times New Roman" w:cs="Times New Roman"/>
          <w:sz w:val="24"/>
          <w:szCs w:val="24"/>
          <w:highlight w:val="white"/>
          <w:lang w:val="lv-LV"/>
        </w:rPr>
        <w:t>Krišjāņa Valdemāra iela 33-6</w:t>
      </w:r>
      <w:r w:rsidRPr="008331D0">
        <w:rPr>
          <w:rFonts w:ascii="Times New Roman" w:hAnsi="Times New Roman" w:cs="Times New Roman"/>
          <w:sz w:val="24"/>
          <w:szCs w:val="24"/>
          <w:lang w:val="lv-LV"/>
        </w:rPr>
        <w:t xml:space="preserve">, LV-1010. </w:t>
      </w:r>
      <w:r w:rsidRPr="008331D0">
        <w:rPr>
          <w:rFonts w:ascii="Times New Roman" w:hAnsi="Times New Roman" w:cs="Times New Roman"/>
          <w:sz w:val="24"/>
          <w:szCs w:val="24"/>
          <w:highlight w:val="white"/>
          <w:lang w:val="lv-LV"/>
        </w:rPr>
        <w:t xml:space="preserve">Tāpat iespējams sazināties, atverot </w:t>
      </w:r>
      <w:r w:rsidRPr="008331D0">
        <w:rPr>
          <w:rFonts w:ascii="Times New Roman" w:hAnsi="Times New Roman" w:cs="Times New Roman"/>
          <w:sz w:val="24"/>
          <w:szCs w:val="24"/>
          <w:lang w:val="lv-LV"/>
        </w:rPr>
        <w:t xml:space="preserve"> </w:t>
      </w:r>
      <w:r w:rsidRPr="008331D0">
        <w:rPr>
          <w:rFonts w:ascii="Times New Roman" w:hAnsi="Times New Roman" w:cs="Times New Roman"/>
          <w:sz w:val="24"/>
          <w:szCs w:val="24"/>
          <w:highlight w:val="white"/>
          <w:lang w:val="lv-LV"/>
        </w:rPr>
        <w:t xml:space="preserve">klientu atbalsta čatu </w:t>
      </w:r>
      <w:proofErr w:type="spellStart"/>
      <w:r w:rsidRPr="008331D0">
        <w:rPr>
          <w:rFonts w:ascii="Times New Roman" w:hAnsi="Times New Roman" w:cs="Times New Roman"/>
          <w:sz w:val="24"/>
          <w:szCs w:val="24"/>
          <w:highlight w:val="white"/>
          <w:lang w:val="lv-LV"/>
        </w:rPr>
        <w:t>mājāslapā</w:t>
      </w:r>
      <w:proofErr w:type="spellEnd"/>
      <w:r w:rsidRPr="008331D0">
        <w:rPr>
          <w:rFonts w:ascii="Times New Roman" w:hAnsi="Times New Roman" w:cs="Times New Roman"/>
          <w:sz w:val="24"/>
          <w:szCs w:val="24"/>
          <w:highlight w:val="white"/>
          <w:lang w:val="lv-LV"/>
        </w:rPr>
        <w:t xml:space="preserve"> vai rakstot uz </w:t>
      </w:r>
      <w:hyperlink r:id="rId20">
        <w:r w:rsidRPr="008331D0">
          <w:rPr>
            <w:rFonts w:ascii="Times New Roman" w:hAnsi="Times New Roman" w:cs="Times New Roman"/>
            <w:color w:val="1155CC"/>
            <w:sz w:val="24"/>
            <w:szCs w:val="24"/>
            <w:highlight w:val="white"/>
            <w:u w:val="single"/>
            <w:lang w:val="lv-LV"/>
          </w:rPr>
          <w:t>support@spins.lv</w:t>
        </w:r>
      </w:hyperlink>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highlight w:val="white"/>
          <w:lang w:val="lv-LV"/>
        </w:rPr>
        <w:t>epasta</w:t>
      </w:r>
      <w:proofErr w:type="spellEnd"/>
      <w:r w:rsidRPr="008331D0">
        <w:rPr>
          <w:rFonts w:ascii="Times New Roman" w:hAnsi="Times New Roman" w:cs="Times New Roman"/>
          <w:sz w:val="24"/>
          <w:szCs w:val="24"/>
          <w:highlight w:val="white"/>
          <w:lang w:val="lv-LV"/>
        </w:rPr>
        <w:t xml:space="preserve"> adresi, un </w:t>
      </w:r>
      <w:r w:rsidRPr="008331D0">
        <w:rPr>
          <w:rFonts w:ascii="Times New Roman" w:hAnsi="Times New Roman" w:cs="Times New Roman"/>
          <w:sz w:val="24"/>
          <w:szCs w:val="24"/>
          <w:lang w:val="lv-LV"/>
        </w:rPr>
        <w:t>parakstot savu vēstuli ar drošu  elektronisko parakstu, kas satur laika zīmogu</w:t>
      </w:r>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lang w:val="en-US"/>
        </w:rPr>
        <w:t>Sūdzības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tiks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izskatītas</w:t>
      </w:r>
      <w:proofErr w:type="spellEnd"/>
      <w:r w:rsidRPr="008331D0">
        <w:rPr>
          <w:rFonts w:ascii="Times New Roman" w:hAnsi="Times New Roman" w:cs="Times New Roman"/>
          <w:sz w:val="24"/>
          <w:szCs w:val="24"/>
          <w:lang w:val="en-US"/>
        </w:rPr>
        <w:t xml:space="preserve"> un </w:t>
      </w:r>
      <w:proofErr w:type="spellStart"/>
      <w:r w:rsidRPr="008331D0">
        <w:rPr>
          <w:rFonts w:ascii="Times New Roman" w:hAnsi="Times New Roman" w:cs="Times New Roman"/>
          <w:sz w:val="24"/>
          <w:szCs w:val="24"/>
          <w:lang w:val="en-US"/>
        </w:rPr>
        <w:t>atbildes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tiek</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sniegtas</w:t>
      </w:r>
      <w:proofErr w:type="spellEnd"/>
      <w:r w:rsidRPr="008331D0">
        <w:rPr>
          <w:rFonts w:ascii="Times New Roman" w:hAnsi="Times New Roman" w:cs="Times New Roman"/>
          <w:sz w:val="24"/>
          <w:szCs w:val="24"/>
          <w:lang w:val="en-US"/>
        </w:rPr>
        <w:t xml:space="preserve"> 10 </w:t>
      </w:r>
      <w:proofErr w:type="spellStart"/>
      <w:r w:rsidRPr="008331D0">
        <w:rPr>
          <w:rFonts w:ascii="Times New Roman" w:hAnsi="Times New Roman" w:cs="Times New Roman"/>
          <w:sz w:val="24"/>
          <w:szCs w:val="24"/>
          <w:lang w:val="en-US"/>
        </w:rPr>
        <w:t>darba</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dienu</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laikā</w:t>
      </w:r>
      <w:proofErr w:type="spellEnd"/>
      <w:r w:rsidRPr="008331D0">
        <w:rPr>
          <w:rFonts w:ascii="Times New Roman" w:hAnsi="Times New Roman" w:cs="Times New Roman"/>
          <w:sz w:val="24"/>
          <w:szCs w:val="24"/>
          <w:lang w:val="en-US"/>
        </w:rPr>
        <w:t xml:space="preserve"> no to </w:t>
      </w:r>
      <w:proofErr w:type="spellStart"/>
      <w:r w:rsidRPr="008331D0">
        <w:rPr>
          <w:rFonts w:ascii="Times New Roman" w:hAnsi="Times New Roman" w:cs="Times New Roman"/>
          <w:sz w:val="24"/>
          <w:szCs w:val="24"/>
          <w:lang w:val="en-US"/>
        </w:rPr>
        <w:t>saņemšanas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brīža</w:t>
      </w:r>
      <w:proofErr w:type="spellEnd"/>
      <w:r w:rsidRPr="008331D0">
        <w:rPr>
          <w:rFonts w:ascii="Times New Roman" w:hAnsi="Times New Roman" w:cs="Times New Roman"/>
          <w:sz w:val="24"/>
          <w:szCs w:val="24"/>
          <w:lang w:val="en-US"/>
        </w:rPr>
        <w:t xml:space="preserve">. </w:t>
      </w:r>
    </w:p>
    <w:p w14:paraId="5716234A" w14:textId="77777777" w:rsidR="00837301" w:rsidRDefault="00000000">
      <w:pPr>
        <w:widowControl w:val="0"/>
        <w:pBdr>
          <w:top w:val="nil"/>
          <w:left w:val="nil"/>
          <w:bottom w:val="nil"/>
          <w:right w:val="nil"/>
          <w:between w:val="nil"/>
        </w:pBdr>
        <w:spacing w:before="258"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Cita informācija, kuru azartspēles organizētājs uzskata par nepieciešamu</w:t>
      </w:r>
    </w:p>
    <w:sectPr w:rsidR="00837301">
      <w:pgSz w:w="11920" w:h="16840"/>
      <w:pgMar w:top="1349" w:right="1635" w:bottom="304" w:left="166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301"/>
    <w:rsid w:val="00260743"/>
    <w:rsid w:val="00837301"/>
    <w:rsid w:val="009F1387"/>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240A04DD"/>
  <w15:docId w15:val="{DAAADE38-12BC-BD45-98F0-1BBC6C40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hyperlink" Target="mailto:support@spins.lv"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2387</Words>
  <Characters>13609</Characters>
  <Application>Microsoft Office Word</Application>
  <DocSecurity>0</DocSecurity>
  <Lines>113</Lines>
  <Paragraphs>31</Paragraphs>
  <ScaleCrop>false</ScaleCrop>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3</cp:revision>
  <dcterms:created xsi:type="dcterms:W3CDTF">2022-09-05T11:36:00Z</dcterms:created>
  <dcterms:modified xsi:type="dcterms:W3CDTF">2022-09-05T13:05:00Z</dcterms:modified>
</cp:coreProperties>
</file>