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Mötley Crüe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71681213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Mötley Crüe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Mötley Crüe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Side”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“Live Wire”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“Girls Girls Girls”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67.8930854797363"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97840" cy="476250"/>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9784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3085479736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paradīties uz jebkura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Side”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79272460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02665" cy="818988"/>
            <wp:effectExtent b="0" l="0" r="0" t="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02665" cy="81898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Side” funkcija var tikt aktivizēta pēc nejaušības principa jebkura grieziena laikā,  kurā nav izveidojusies laimīgā kombinācija.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Sākot no labās puses pa vienam rullim tiek aizpildīti pilnībā ar “Wild” simboliem un  pārējie ruļļi griežās atkārtoti.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Atkārtotie griezieni un ruļļu aizpildīšana ar “Wild” simboliem turpinās, kamēr uz spēles  laukuma neizveidojas laimīgā kombinācija.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“Live Wire” funkcijas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“Live Wire” funkcija var tikt aktivizēta pēc nejaušības principa jebkura pamatspēles grieziena laikā.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Funkcijas laikā spēles laukumam nejauši izvēlētās pozīcijās tiek pievienoti līdz 5 “Wild”  simboliem.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495.8017730712890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Wire” funkcija nevar tikt aktivizēta, ja ir aktīva “Wild Side” funkcija.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495.80177307128906"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“Girls Girls Girls” funkcijas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33138" cy="513751"/>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33138" cy="51375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182006835937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nejaušības principa, jebkura pamatspēles grieziena laikā uz 2, 3 un 4 ruļļa var  parādīties “Girl” simboli.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 “Girl” simbola tiek norādīts likmes reizinātājs.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Funkcija tiek aktivizēta, ja vismaz viens “Girl” simbols parādās un katra no 2, 3 un 4  ruļļiem.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4272460937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funkcija ir aktvizēta, visu “Girl” simbolu reizinātāji tiek saskaitīti un piemēroti  kopējai likmei.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40185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“Girl Girl Girl” funkcija nevar tikt aktivizēta, ja ir aktīva “Wild Side” funkcija.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61670" cy="672342"/>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61670" cy="672342"/>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simboli var parādīties tikai uz 1, 3 un 5 ruļļa.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līdz 10 bezmaksas griezieniem.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“Wild Side” funkcija tiek aktivizēta katrā griezienā, kurā  nav izveidojusies laimīgā kombinācija.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2417669296264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“Live Wire” un “Girls Girls Girls” funckijas tiek aktivizētas katra bezmaksas  grieziena laikā, izņemot gadījuus, kad ir aktivizēta “Wild Side” funkcija.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2417669296264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“Wild Side” funkcijas laikā var tikt aktivizēti x2, x3, x5 un x10 laimesta reizinātāji,  atkarībā no funkcija laikā ar “Wild” simboliem aizpildītā ruļļu skaita.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at tādu pašu likmi, ar kādu tika aktivizēti.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24023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18383789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7446289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53710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432138" cy="286385"/>
            <wp:effectExtent b="0" l="0" r="0" t="0"/>
            <wp:docPr id="4"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432138" cy="28638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109066009521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4320" cy="301083"/>
            <wp:effectExtent b="0" l="0" r="0" t="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74320" cy="30108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848144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74320" cy="264968"/>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74320" cy="26496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46044921875" w:line="276.5535736083984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666259765625" w:line="267.893085479736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0.60 EUR parādītas izmaksu attēlos, palielinot līnijas likmi proporcionāli  mainās izmaksas.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86163" cy="1447800"/>
            <wp:effectExtent b="0" l="0" r="0" t="0"/>
            <wp:docPr id="8"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686163"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84399414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74.526996612548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15970" cy="1910045"/>
            <wp:effectExtent b="0" l="0" r="0" t="0"/>
            <wp:docPr id="1"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3315970" cy="191004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68444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32482910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F">
      <w:pPr>
        <w:spacing w:line="240" w:lineRule="auto"/>
        <w:ind w:left="1440" w:right="0"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12.882080078125" w:top="1425.712890625" w:left="337.91236877441406" w:right="1397.08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0.png"/><Relationship Id="rId14" Type="http://schemas.openxmlformats.org/officeDocument/2006/relationships/image" Target="media/image7.png"/><Relationship Id="rId17" Type="http://schemas.openxmlformats.org/officeDocument/2006/relationships/hyperlink" Target="mailto:support@spins.lv" TargetMode="External"/><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