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nosaukums un veids </w:t>
      </w:r>
    </w:p>
    <w:p w:rsidR="00000000" w:rsidDel="00000000" w:rsidP="00000000" w:rsidRDefault="00000000" w:rsidRPr="00000000" w14:paraId="00000007">
      <w:pPr>
        <w:widowControl w:val="0"/>
        <w:spacing w:before="271.9201660156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Majestic Mysteries Power Reels</w:t>
      </w:r>
      <w:r w:rsidDel="00000000" w:rsidR="00000000" w:rsidRPr="00000000">
        <w:rPr>
          <w:rtl w:val="0"/>
        </w:rPr>
      </w:r>
    </w:p>
    <w:p w:rsidR="00000000" w:rsidDel="00000000" w:rsidP="00000000" w:rsidRDefault="00000000" w:rsidRPr="00000000" w14:paraId="00000008">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Spēļu Automātu spēle </w:t>
      </w:r>
    </w:p>
    <w:p w:rsidR="00000000" w:rsidDel="00000000" w:rsidP="00000000" w:rsidRDefault="00000000" w:rsidRPr="00000000" w14:paraId="0000000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Ražotājs: Evolution Malta Limited </w:t>
      </w:r>
    </w:p>
    <w:p w:rsidR="00000000" w:rsidDel="00000000" w:rsidP="00000000" w:rsidRDefault="00000000" w:rsidRPr="00000000" w14:paraId="0000000A">
      <w:pPr>
        <w:widowControl w:val="0"/>
        <w:spacing w:before="271.91894531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 </w:t>
      </w:r>
    </w:p>
    <w:p w:rsidR="00000000" w:rsidDel="00000000" w:rsidP="00000000" w:rsidRDefault="00000000" w:rsidRPr="00000000" w14:paraId="0000000B">
      <w:pPr>
        <w:widowControl w:val="0"/>
        <w:spacing w:before="27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C">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likme 100.00 EUR </w:t>
      </w:r>
    </w:p>
    <w:p w:rsidR="00000000" w:rsidDel="00000000" w:rsidP="00000000" w:rsidRDefault="00000000" w:rsidRPr="00000000" w14:paraId="0000000D">
      <w:pPr>
        <w:widowControl w:val="0"/>
        <w:spacing w:before="271.920166015625" w:line="240"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0E">
      <w:pPr>
        <w:widowControl w:val="0"/>
        <w:spacing w:before="271.920166015625" w:line="229.90779876708984" w:lineRule="auto"/>
        <w:ind w:left="0" w:right="-1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“Kazino” spēlētājs nokļūst lapā, kur spēle tiek palaista, nospiežot spēles ikonu “</w:t>
      </w:r>
      <w:r w:rsidDel="00000000" w:rsidR="00000000" w:rsidRPr="00000000">
        <w:rPr>
          <w:rFonts w:ascii="Times New Roman" w:cs="Times New Roman" w:eastAsia="Times New Roman" w:hAnsi="Times New Roman"/>
          <w:sz w:val="24"/>
          <w:szCs w:val="24"/>
          <w:rtl w:val="0"/>
        </w:rPr>
        <w:t xml:space="preserve">Majestic Mysteries Power Reels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Spēlēšanas procesa apraksts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5830078125" w:line="229.4732666015625"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 Tiger ar lepnumu piedāvā savu pavisam jaunu spēļu automātu spēli Majestic Mysteries Power Reels.  Te jums ir iespēja atklāt daudzos noslēpumus, kas slēpjas zem ruļļiem, un atklāt zelta bagātības noslēpumus.  Jums atliek tikai griezt un skatīties, kā noslēpumu lādes iekrīt jūsu klēpī. Mystery Chest var nokrist uz  jebkura ruļļa un atklāt nejauši izvēlētu maksājošu simbolu. Kad uz ruļļa nokrīt viena vai vairākas Mystery  Chest, tās bloķējas un sāk vertikāli klonēties katrā griezienā, līdz nosedz visu rulli, vienlaikus katrā  griezienā atklājot jaunu simbolu. Pieņemiet nezināmo un spēlējiet jau šodien!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81018066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MYSTERY CHEST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74560546875" w:line="229.93533611297607"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Mystery Chest var nokrist uz jebkura ruļļa un atklāt nejauši izvēlētu maksājošu simbolu. Kad uz ruļļa nokrīt  viena vai vairākas Mystery Chest, tās bloķējas un sāk vertikāli klonēties katrā griezienā, līdz nosedz visu  rulli, vienlaikus katrā griezienā atklājot jaunu simbolu. Visas spēļu automātā esošajās Mystery Chest atklāj  vienu un to pašu maksājošo simbolu veidu. Mystery Chest, kas ir klonējušās uz visa ruļļa, tiks atbloķētas  un atstās spēļu automātu.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856811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2674560546875" w:line="228.86986255645752"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griezieni jebkurā vietā uz ruļļiem piešķir 10 bezmaksas griezienus. Mystery Chests paliek  aizslēgtas bezmaksas griezienu laikā pat pēc tam, kad tās ir aizņēmušas visu rulli. Ja bezmaksas griezienu  aktivizēšanas laikā ir bijušas aizslēgtas Mystery Chests, tās tiek pārnestas uz bonusa kārtu un paliek  aizslēgtas līdz tās beigām. Visas Mystery Chests, kas bezmaksas griezienu beigās nebūs aizņēmušas visu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rulli, pēc bonusa kārtas beigām paliks aizslēgtas uz ekrāna. Bezmaksas griezienu laikā bezmaksas griezienu  simboli neparādās, tāpēc bonusa griezieni šajā bonusa kārtā netiek piešķirti.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00097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spēli, sekojiet šiem soļiem: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6326828003"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Izvēlieties likmes lielumu, izmantojot monētas simbolu un nospiediet griešanās, lai sāktu spēli.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9096326828003"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izmantotu automātisko spēli, nospiediet pogu “AUTOSPĒLE” un izvēlieties summu, vēlamo  gājienu skaitu un zaudējuma limitu.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Automātiskā spēle tiek apturēta nospiežot uz pogas “APTURĒT”.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1.815767288208" w:lineRule="auto"/>
        <w:ind w:left="72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Spēlējot, vienmēr varat redzēt, cik daudz automātiskās spēles griezienu jums vēl ir atlicis.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IESPĒJU IZVĒLNE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03369140625"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54635" cy="222885"/>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54635"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 atspējotu/atļautu spēles skaņas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5478763580322"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0510" cy="230505"/>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7051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laimestu tabulā tiek parādīti katra simbola laimesti un spēles elementu apraksts.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05478763580322"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80695" cy="25179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80695" cy="251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piekļūtu automātiskās spēles izvēlnei.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90966796875"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38760" cy="23050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38760" cy="23050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atver šīs spēles noteikumus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7650" cy="26670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47650" cy="266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nepieciešamības gadījumā pārbaudiet spēles sesijas vēsturi.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izietu no spēles, nospiediet ikonu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6380" cy="222885"/>
            <wp:effectExtent b="0" l="0" r="0" t="0"/>
            <wp:docPr id="3"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46380" cy="22288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4621582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AUTOMĀTISKĀ SPĒLE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267333984375" w:line="262.93785095214844"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Nospiediet AUTO, lai sāktu automātisku izspēli ar pašlaik izvēlēto likmi. Kopējo griezienu nolaižamajā  izvēlnē norādiet, cik daudz griezienu vēlaties spēlēt.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Vairāk automātiskās spēles iestatījumu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2.9384231567383"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Izvēlieties zaudējumu limitu: Automātiskā spēle apstāsies pēdējā griezienā pirms zaudējumu limita  sasniegšanas. Automātiskās spēles zaudējumu limitam jābūt lielākam par jūsu kopējo likmi.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2.93813705444336"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Izvērsiet dialoglodziņu AUTOMĀTISKĀ SPĒLE, izvēloties VAIRĀK AUTOMĀTISKĀS SPĒLES  IESTATĪJUMU. Šeit varat izvēlēties papildu kritērijus automātiskās spēles apturēšanai, tostarp - apturēt,  ja atsevišķs laimests pārsniedz noteiktu summu; apturēt bonusa funkciju.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4008789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28">
      <w:pPr>
        <w:spacing w:after="160" w:line="259" w:lineRule="auto"/>
        <w:ind w:left="0" w:right="-15" w:firstLine="0"/>
        <w:rPr>
          <w:rFonts w:ascii="Times New Roman" w:cs="Times New Roman" w:eastAsia="Times New Roman" w:hAnsi="Times New Roman"/>
          <w:sz w:val="24"/>
          <w:szCs w:val="24"/>
          <w:highlight w:val="whit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29">
      <w:pPr>
        <w:widowControl w:val="0"/>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7678833007812"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w:t>
      </w:r>
    </w:p>
    <w:p w:rsidR="00000000" w:rsidDel="00000000" w:rsidP="00000000" w:rsidRDefault="00000000" w:rsidRPr="00000000" w14:paraId="0000002B">
      <w:pPr>
        <w:spacing w:line="240" w:lineRule="auto"/>
        <w:ind w:left="0" w:right="-15"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956.4799499511719" w:top="1423.599853515625" w:left="1423.6990356445312" w:right="1382.69409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hyperlink" Target="mailto:support@spins.lv"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