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1991" w14:textId="77777777" w:rsidR="00FB5945"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Azartspēles organizētāja nosaukums, juridiskā adrese un tālruņa numurs </w:t>
      </w:r>
    </w:p>
    <w:p w14:paraId="65E1BE7E" w14:textId="77777777" w:rsidR="00FB5945" w:rsidRDefault="00000000">
      <w:pPr>
        <w:spacing w:line="240" w:lineRule="auto"/>
        <w:ind w:left="720" w:right="180"/>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SIA "BALTENT" </w:t>
      </w:r>
    </w:p>
    <w:p w14:paraId="2055DA7E" w14:textId="77777777" w:rsidR="00FB5945" w:rsidRDefault="00000000">
      <w:pPr>
        <w:spacing w:line="240" w:lineRule="auto"/>
        <w:ind w:left="72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40203068277</w:t>
      </w:r>
    </w:p>
    <w:p w14:paraId="18ABCAC6" w14:textId="41A06245" w:rsidR="00FB5945" w:rsidRPr="00093DB8" w:rsidRDefault="00000000">
      <w:pPr>
        <w:spacing w:line="240" w:lineRule="auto"/>
        <w:ind w:left="720" w:right="180"/>
        <w:rPr>
          <w:rFonts w:ascii="Times New Roman" w:eastAsia="Times New Roman" w:hAnsi="Times New Roman" w:cs="Times New Roman"/>
          <w:sz w:val="24"/>
          <w:szCs w:val="24"/>
          <w:highlight w:val="white"/>
          <w:lang w:val="lv-LV"/>
        </w:rPr>
      </w:pPr>
      <w:r>
        <w:rPr>
          <w:rFonts w:ascii="Times New Roman" w:eastAsia="Times New Roman" w:hAnsi="Times New Roman" w:cs="Times New Roman"/>
          <w:sz w:val="24"/>
          <w:szCs w:val="24"/>
          <w:highlight w:val="white"/>
        </w:rPr>
        <w:t xml:space="preserve">Krišjāņa Valdemāra iela 33- </w:t>
      </w:r>
      <w:r w:rsidR="00093DB8">
        <w:rPr>
          <w:rFonts w:ascii="Times New Roman" w:eastAsia="Times New Roman" w:hAnsi="Times New Roman" w:cs="Times New Roman"/>
          <w:sz w:val="24"/>
          <w:szCs w:val="24"/>
          <w:highlight w:val="white"/>
          <w:lang w:val="lv-LV"/>
        </w:rPr>
        <w:t>6</w:t>
      </w:r>
    </w:p>
    <w:p w14:paraId="118ECDD9" w14:textId="77777777" w:rsidR="00FB5945" w:rsidRDefault="00000000">
      <w:pPr>
        <w:spacing w:line="240" w:lineRule="auto"/>
        <w:ind w:left="72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LV-1010, Rīga, Latvija </w:t>
      </w:r>
    </w:p>
    <w:p w14:paraId="2E7BAEFD" w14:textId="77777777" w:rsidR="00FB5945" w:rsidRDefault="00000000">
      <w:pPr>
        <w:spacing w:line="240" w:lineRule="auto"/>
        <w:ind w:left="720"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Tel: 27775559</w:t>
      </w:r>
    </w:p>
    <w:p w14:paraId="59F4D961" w14:textId="77777777" w:rsidR="00FB5945" w:rsidRDefault="00000000">
      <w:pPr>
        <w:widowControl w:val="0"/>
        <w:pBdr>
          <w:top w:val="nil"/>
          <w:left w:val="nil"/>
          <w:bottom w:val="nil"/>
          <w:right w:val="nil"/>
          <w:between w:val="nil"/>
        </w:pBdr>
        <w:spacing w:before="430" w:line="240"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 xml:space="preserve">Spēles nosaukums un veids </w:t>
      </w:r>
    </w:p>
    <w:p w14:paraId="2144444B" w14:textId="77777777" w:rsidR="00FB5945" w:rsidRDefault="00000000">
      <w:pPr>
        <w:widowControl w:val="0"/>
        <w:pBdr>
          <w:top w:val="nil"/>
          <w:left w:val="nil"/>
          <w:bottom w:val="nil"/>
          <w:right w:val="nil"/>
          <w:between w:val="nil"/>
        </w:pBdr>
        <w:spacing w:before="415" w:line="240"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First Person American Roulette </w:t>
      </w:r>
    </w:p>
    <w:p w14:paraId="52FCB3DB" w14:textId="77777777" w:rsidR="00FB5945"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Rulete </w:t>
      </w:r>
    </w:p>
    <w:p w14:paraId="438CC4C1" w14:textId="72A5090C" w:rsidR="00FB5945"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Ražotājs : </w:t>
      </w:r>
      <w:r w:rsidR="004D25FC" w:rsidRPr="008B1BA9">
        <w:rPr>
          <w:rFonts w:ascii="Times New Roman" w:eastAsia="Times New Roman" w:hAnsi="Times New Roman" w:cs="Times New Roman"/>
          <w:color w:val="000000"/>
          <w:sz w:val="24"/>
          <w:szCs w:val="24"/>
        </w:rPr>
        <w:t>Evolution Malta Limited</w:t>
      </w:r>
    </w:p>
    <w:p w14:paraId="0A65050C" w14:textId="77777777" w:rsidR="00FB5945" w:rsidRDefault="00000000">
      <w:pPr>
        <w:widowControl w:val="0"/>
        <w:pBdr>
          <w:top w:val="nil"/>
          <w:left w:val="nil"/>
          <w:bottom w:val="nil"/>
          <w:right w:val="nil"/>
          <w:between w:val="nil"/>
        </w:pBdr>
        <w:spacing w:before="353" w:line="240"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b/>
          <w:color w:val="000000"/>
          <w:sz w:val="24"/>
          <w:szCs w:val="24"/>
        </w:rPr>
        <w:t xml:space="preserve">Spēles dalības maksa (likme) </w:t>
      </w:r>
    </w:p>
    <w:p w14:paraId="607F442C" w14:textId="77777777" w:rsidR="00FB5945" w:rsidRDefault="00000000">
      <w:pPr>
        <w:widowControl w:val="0"/>
        <w:pBdr>
          <w:top w:val="nil"/>
          <w:left w:val="nil"/>
          <w:bottom w:val="nil"/>
          <w:right w:val="nil"/>
          <w:between w:val="nil"/>
        </w:pBdr>
        <w:spacing w:before="420"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Minimālā likme 0.10 € </w:t>
      </w:r>
    </w:p>
    <w:p w14:paraId="0D672946" w14:textId="77777777" w:rsidR="00FB5945" w:rsidRDefault="00000000">
      <w:pPr>
        <w:widowControl w:val="0"/>
        <w:pBdr>
          <w:top w:val="nil"/>
          <w:left w:val="nil"/>
          <w:bottom w:val="nil"/>
          <w:right w:val="nil"/>
          <w:between w:val="nil"/>
        </w:pBdr>
        <w:spacing w:before="70"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Maksimālā likme 10 000 € </w:t>
      </w:r>
    </w:p>
    <w:p w14:paraId="49A71B60" w14:textId="77777777" w:rsidR="00FB5945" w:rsidRDefault="00000000">
      <w:pPr>
        <w:widowControl w:val="0"/>
        <w:pBdr>
          <w:top w:val="nil"/>
          <w:left w:val="nil"/>
          <w:bottom w:val="nil"/>
          <w:right w:val="nil"/>
          <w:between w:val="nil"/>
        </w:pBdr>
        <w:spacing w:before="420" w:line="240"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b/>
          <w:color w:val="000000"/>
          <w:sz w:val="24"/>
          <w:szCs w:val="24"/>
        </w:rPr>
        <w:t xml:space="preserve">Kārtība, kādā dalībnieks var piedalīties spēlē </w:t>
      </w:r>
    </w:p>
    <w:p w14:paraId="2AD20D84" w14:textId="0D0CA541" w:rsidR="00FB5945" w:rsidRPr="004D25FC" w:rsidRDefault="00000000" w:rsidP="004D25FC">
      <w:pPr>
        <w:widowControl w:val="0"/>
        <w:pBdr>
          <w:top w:val="nil"/>
          <w:left w:val="nil"/>
          <w:bottom w:val="nil"/>
          <w:right w:val="nil"/>
          <w:between w:val="nil"/>
        </w:pBdr>
        <w:spacing w:before="415" w:line="240"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 xml:space="preserve">Interneta vietnē </w:t>
      </w:r>
      <w:r>
        <w:fldChar w:fldCharType="begin"/>
      </w:r>
      <w:r>
        <w:instrText xml:space="preserve"> HYPERLINK "http://www.spins.lv" \h </w:instrText>
      </w:r>
      <w:r>
        <w:fldChar w:fldCharType="separate"/>
      </w:r>
      <w:r>
        <w:rPr>
          <w:rFonts w:ascii="Times New Roman" w:eastAsia="Times New Roman" w:hAnsi="Times New Roman" w:cs="Times New Roman"/>
          <w:color w:val="0563C1"/>
          <w:sz w:val="24"/>
          <w:szCs w:val="24"/>
          <w:u w:val="single"/>
        </w:rPr>
        <w:t>www.spins.lv</w:t>
      </w:r>
      <w:r>
        <w:rPr>
          <w:rFonts w:ascii="Times New Roman" w:eastAsia="Times New Roman" w:hAnsi="Times New Roman" w:cs="Times New Roman"/>
          <w:color w:val="0563C1"/>
          <w:sz w:val="24"/>
          <w:szCs w:val="24"/>
          <w:u w:val="single"/>
        </w:rPr>
        <w:fldChar w:fldCharType="end"/>
      </w:r>
      <w:r>
        <w:rPr>
          <w:rFonts w:ascii="Times New Roman" w:eastAsia="Times New Roman" w:hAnsi="Times New Roman" w:cs="Times New Roman"/>
          <w:sz w:val="24"/>
          <w:szCs w:val="24"/>
        </w:rPr>
        <w:t xml:space="preserve"> nospiežot ikonu “LIVE KAZINO” spēlētājs nokļūst lapā, kur spēle tiek palaista</w:t>
      </w:r>
      <w:r>
        <w:rPr>
          <w:rFonts w:ascii="Times New Roman" w:eastAsia="Times New Roman" w:hAnsi="Times New Roman" w:cs="Times New Roman"/>
          <w:color w:val="000000"/>
          <w:sz w:val="24"/>
          <w:szCs w:val="24"/>
        </w:rPr>
        <w:t xml:space="preserve"> nospiežot spēles ikonu “</w:t>
      </w:r>
      <w:r w:rsidR="004D25FC">
        <w:rPr>
          <w:rFonts w:ascii="Times New Roman" w:eastAsia="Times New Roman" w:hAnsi="Times New Roman" w:cs="Times New Roman"/>
          <w:b/>
          <w:color w:val="000000"/>
          <w:sz w:val="24"/>
          <w:szCs w:val="24"/>
        </w:rPr>
        <w:t>First Person American Roulette</w:t>
      </w:r>
      <w:r>
        <w:rPr>
          <w:rFonts w:ascii="Times New Roman" w:eastAsia="Times New Roman" w:hAnsi="Times New Roman" w:cs="Times New Roman"/>
          <w:color w:val="000000"/>
          <w:sz w:val="24"/>
          <w:szCs w:val="24"/>
        </w:rPr>
        <w:t xml:space="preserve">”.  </w:t>
      </w:r>
    </w:p>
    <w:p w14:paraId="575D3A0C" w14:textId="77777777" w:rsidR="00FB5945" w:rsidRDefault="00000000">
      <w:pPr>
        <w:widowControl w:val="0"/>
        <w:pBdr>
          <w:top w:val="nil"/>
          <w:left w:val="nil"/>
          <w:bottom w:val="nil"/>
          <w:right w:val="nil"/>
          <w:between w:val="nil"/>
        </w:pBdr>
        <w:spacing w:before="424" w:line="240"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Spēles norise </w:t>
      </w:r>
    </w:p>
    <w:p w14:paraId="2E88C7EF" w14:textId="74B6BD35" w:rsidR="00FB5945" w:rsidRPr="004D25FC" w:rsidRDefault="00000000" w:rsidP="004D25FC">
      <w:pPr>
        <w:widowControl w:val="0"/>
        <w:pBdr>
          <w:top w:val="nil"/>
          <w:left w:val="nil"/>
          <w:bottom w:val="nil"/>
          <w:right w:val="nil"/>
          <w:between w:val="nil"/>
        </w:pBdr>
        <w:spacing w:before="415" w:line="240"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Rulete balstīta uz nejaušības principa. Spēles mērķis ir pareizi prognozēt skaitli, kas  izkritīs ruletes rata griezienā. “</w:t>
      </w:r>
      <w:r w:rsidR="004D25FC" w:rsidRPr="004D25FC">
        <w:rPr>
          <w:rFonts w:ascii="Times New Roman" w:eastAsia="Times New Roman" w:hAnsi="Times New Roman" w:cs="Times New Roman"/>
          <w:bCs/>
          <w:color w:val="000000"/>
          <w:sz w:val="24"/>
          <w:szCs w:val="24"/>
        </w:rPr>
        <w:t>First Person American Roulette</w:t>
      </w:r>
      <w:r>
        <w:rPr>
          <w:rFonts w:ascii="Times New Roman" w:eastAsia="Times New Roman" w:hAnsi="Times New Roman" w:cs="Times New Roman"/>
          <w:color w:val="000000"/>
          <w:sz w:val="24"/>
          <w:szCs w:val="24"/>
        </w:rPr>
        <w:t xml:space="preserve">” sastāv no ruletes rata un spēles  galda. . Šajā spēlē: </w:t>
      </w:r>
    </w:p>
    <w:p w14:paraId="506AF30A" w14:textId="77777777" w:rsidR="00FB5945" w:rsidRDefault="00000000">
      <w:pPr>
        <w:widowControl w:val="0"/>
        <w:pBdr>
          <w:top w:val="nil"/>
          <w:left w:val="nil"/>
          <w:bottom w:val="nil"/>
          <w:right w:val="nil"/>
          <w:between w:val="nil"/>
        </w:pBdr>
        <w:spacing w:before="73" w:line="231"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Spēles ratu kabatiņas numurētas no 0 līdz 36, kā arī ir divkārša nulle (00). 2. Ir iespēja likt Speciālās likmes. </w:t>
      </w:r>
    </w:p>
    <w:p w14:paraId="31FAB0F5" w14:textId="77777777" w:rsidR="00FB5945" w:rsidRDefault="00000000">
      <w:pPr>
        <w:widowControl w:val="0"/>
        <w:pBdr>
          <w:top w:val="nil"/>
          <w:left w:val="nil"/>
          <w:bottom w:val="nil"/>
          <w:right w:val="nil"/>
          <w:between w:val="nil"/>
        </w:pBdr>
        <w:spacing w:before="1"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Ir iespēja likt Kaimiņu likmes. </w:t>
      </w:r>
    </w:p>
    <w:p w14:paraId="7963772D" w14:textId="77777777" w:rsidR="00FB5945" w:rsidRDefault="00000000">
      <w:pPr>
        <w:widowControl w:val="0"/>
        <w:pBdr>
          <w:top w:val="nil"/>
          <w:left w:val="nil"/>
          <w:bottom w:val="nil"/>
          <w:right w:val="nil"/>
          <w:between w:val="nil"/>
        </w:pBdr>
        <w:spacing w:before="631"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noteikumi  </w:t>
      </w:r>
    </w:p>
    <w:p w14:paraId="77DFE0D2" w14:textId="77777777" w:rsidR="00FB5945" w:rsidRDefault="00000000">
      <w:pPr>
        <w:widowControl w:val="0"/>
        <w:pBdr>
          <w:top w:val="nil"/>
          <w:left w:val="nil"/>
          <w:bottom w:val="nil"/>
          <w:right w:val="nil"/>
          <w:between w:val="nil"/>
        </w:pBdr>
        <w:spacing w:before="548"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Vispārējie noteikumi  </w:t>
      </w:r>
    </w:p>
    <w:p w14:paraId="62C0D2A5" w14:textId="77777777" w:rsidR="00FB5945" w:rsidRDefault="00000000">
      <w:pPr>
        <w:widowControl w:val="0"/>
        <w:pBdr>
          <w:top w:val="nil"/>
          <w:left w:val="nil"/>
          <w:bottom w:val="nil"/>
          <w:right w:val="nil"/>
          <w:between w:val="nil"/>
        </w:pBdr>
        <w:spacing w:before="271" w:line="229"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Ruletes spēles iznākums atkarīgs no tā, kur uz Ruletes rata apstāsies bumbiņa. 2. Pēc visu likmju veikšanas, Pneimatiskais palaidējs iemet Ruletes ratā bumbiņu  pretēji rata griešanās virzienam.  </w:t>
      </w:r>
    </w:p>
    <w:p w14:paraId="1A5DF59C" w14:textId="77777777" w:rsidR="00FB5945" w:rsidRDefault="00000000">
      <w:pPr>
        <w:widowControl w:val="0"/>
        <w:pBdr>
          <w:top w:val="nil"/>
          <w:left w:val="nil"/>
          <w:bottom w:val="nil"/>
          <w:right w:val="nil"/>
          <w:between w:val="nil"/>
        </w:pBdr>
        <w:spacing w:before="8"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Bumbiņa iekrīt vienā no numurētajām rata kabatiņām.</w:t>
      </w:r>
    </w:p>
    <w:p w14:paraId="21A42A34" w14:textId="77777777" w:rsidR="00FB5945"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Iekšējo likmju noteikumi </w:t>
      </w:r>
    </w:p>
    <w:p w14:paraId="31F3E023" w14:textId="77777777" w:rsidR="00FB5945"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Iekšējās likmes ir likmes, kad viens spēļu žetons tiek likts uz viena vai vairākiem  </w:t>
      </w:r>
    </w:p>
    <w:p w14:paraId="73EA70FC" w14:textId="77777777" w:rsidR="00FB5945"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blakus esošiem skaitļiem uz spēļu galda. </w:t>
      </w:r>
    </w:p>
    <w:p w14:paraId="03FD5E53" w14:textId="77777777" w:rsidR="00FB5945" w:rsidRDefault="00000000">
      <w:pPr>
        <w:widowControl w:val="0"/>
        <w:pBdr>
          <w:top w:val="nil"/>
          <w:left w:val="nil"/>
          <w:bottom w:val="nil"/>
          <w:right w:val="nil"/>
          <w:between w:val="nil"/>
        </w:pBdr>
        <w:spacing w:before="271" w:line="240" w:lineRule="auto"/>
        <w:ind w:left="720" w:right="18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Piezīme: minimālā kopējā grieziena likme ir 0.10€ </w:t>
      </w:r>
    </w:p>
    <w:p w14:paraId="2A18437C" w14:textId="77777777" w:rsidR="00FB5945" w:rsidRDefault="00000000">
      <w:pPr>
        <w:widowControl w:val="0"/>
        <w:pBdr>
          <w:top w:val="nil"/>
          <w:left w:val="nil"/>
          <w:bottom w:val="nil"/>
          <w:right w:val="nil"/>
          <w:between w:val="nil"/>
        </w:pBdr>
        <w:spacing w:before="271" w:line="240" w:lineRule="auto"/>
        <w:ind w:left="720" w:right="180"/>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lastRenderedPageBreak/>
        <w:drawing>
          <wp:inline distT="114300" distB="114300" distL="114300" distR="114300" wp14:anchorId="37B235D6" wp14:editId="4AC83067">
            <wp:extent cx="6129646" cy="5219700"/>
            <wp:effectExtent l="0" t="0" r="0" b="0"/>
            <wp:docPr id="1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4"/>
                    <a:srcRect/>
                    <a:stretch>
                      <a:fillRect/>
                    </a:stretch>
                  </pic:blipFill>
                  <pic:spPr>
                    <a:xfrm>
                      <a:off x="0" y="0"/>
                      <a:ext cx="6129646" cy="5219700"/>
                    </a:xfrm>
                    <a:prstGeom prst="rect">
                      <a:avLst/>
                    </a:prstGeom>
                    <a:ln/>
                  </pic:spPr>
                </pic:pic>
              </a:graphicData>
            </a:graphic>
          </wp:inline>
        </w:drawing>
      </w:r>
    </w:p>
    <w:p w14:paraId="7FE1C1C3" w14:textId="77777777" w:rsidR="00FB5945" w:rsidRDefault="00FB5945">
      <w:pPr>
        <w:widowControl w:val="0"/>
        <w:pBdr>
          <w:top w:val="nil"/>
          <w:left w:val="nil"/>
          <w:bottom w:val="nil"/>
          <w:right w:val="nil"/>
          <w:between w:val="nil"/>
        </w:pBdr>
        <w:ind w:left="720" w:right="180"/>
        <w:rPr>
          <w:rFonts w:ascii="Times New Roman" w:eastAsia="Times New Roman" w:hAnsi="Times New Roman" w:cs="Times New Roman"/>
          <w:color w:val="000000"/>
          <w:sz w:val="24"/>
          <w:szCs w:val="24"/>
        </w:rPr>
      </w:pPr>
    </w:p>
    <w:p w14:paraId="12D34E41" w14:textId="77777777" w:rsidR="00FB5945" w:rsidRDefault="00FB5945">
      <w:pPr>
        <w:widowControl w:val="0"/>
        <w:pBdr>
          <w:top w:val="nil"/>
          <w:left w:val="nil"/>
          <w:bottom w:val="nil"/>
          <w:right w:val="nil"/>
          <w:between w:val="nil"/>
        </w:pBdr>
        <w:ind w:left="720" w:right="180"/>
        <w:rPr>
          <w:rFonts w:ascii="Times New Roman" w:eastAsia="Times New Roman" w:hAnsi="Times New Roman" w:cs="Times New Roman"/>
          <w:color w:val="000000"/>
          <w:sz w:val="24"/>
          <w:szCs w:val="24"/>
        </w:rPr>
      </w:pPr>
    </w:p>
    <w:p w14:paraId="4F6DC331" w14:textId="77777777" w:rsidR="00FB5945"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Ārējo likmju noteikumi </w:t>
      </w:r>
    </w:p>
    <w:p w14:paraId="40E615C1" w14:textId="77777777" w:rsidR="00FB5945" w:rsidRDefault="00000000">
      <w:pPr>
        <w:widowControl w:val="0"/>
        <w:pBdr>
          <w:top w:val="nil"/>
          <w:left w:val="nil"/>
          <w:bottom w:val="nil"/>
          <w:right w:val="nil"/>
          <w:between w:val="nil"/>
        </w:pBdr>
        <w:spacing w:line="231"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Ārējās likmes ir likmes, kad viens spēļu žetons tiek likts uz vairākiem blakus esošu  skaitļu grupu uz spēļu galda.</w:t>
      </w:r>
    </w:p>
    <w:p w14:paraId="55DD569E" w14:textId="77777777" w:rsidR="00FB5945" w:rsidRDefault="00FB5945">
      <w:pPr>
        <w:widowControl w:val="0"/>
        <w:pBdr>
          <w:top w:val="nil"/>
          <w:left w:val="nil"/>
          <w:bottom w:val="nil"/>
          <w:right w:val="nil"/>
          <w:between w:val="nil"/>
        </w:pBdr>
        <w:spacing w:line="231" w:lineRule="auto"/>
        <w:ind w:left="720" w:right="180"/>
        <w:rPr>
          <w:rFonts w:ascii="Times New Roman" w:eastAsia="Times New Roman" w:hAnsi="Times New Roman" w:cs="Times New Roman"/>
          <w:sz w:val="24"/>
          <w:szCs w:val="24"/>
        </w:rPr>
      </w:pPr>
    </w:p>
    <w:p w14:paraId="2750CC82" w14:textId="77777777" w:rsidR="00FB5945" w:rsidRDefault="00000000">
      <w:pPr>
        <w:widowControl w:val="0"/>
        <w:pBdr>
          <w:top w:val="nil"/>
          <w:left w:val="nil"/>
          <w:bottom w:val="nil"/>
          <w:right w:val="nil"/>
          <w:between w:val="nil"/>
        </w:pBdr>
        <w:spacing w:line="231" w:lineRule="auto"/>
        <w:ind w:left="720" w:right="1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CF5BB34" wp14:editId="7A1BA748">
            <wp:extent cx="6348104" cy="1876425"/>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6348104" cy="1876425"/>
                    </a:xfrm>
                    <a:prstGeom prst="rect">
                      <a:avLst/>
                    </a:prstGeom>
                    <a:ln/>
                  </pic:spPr>
                </pic:pic>
              </a:graphicData>
            </a:graphic>
          </wp:inline>
        </w:drawing>
      </w:r>
    </w:p>
    <w:p w14:paraId="61C25A49" w14:textId="77777777" w:rsidR="00FB5945" w:rsidRDefault="00000000">
      <w:pPr>
        <w:widowControl w:val="0"/>
        <w:pBdr>
          <w:top w:val="nil"/>
          <w:left w:val="nil"/>
          <w:bottom w:val="nil"/>
          <w:right w:val="nil"/>
          <w:between w:val="nil"/>
        </w:pBdr>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lastRenderedPageBreak/>
        <w:drawing>
          <wp:inline distT="114300" distB="114300" distL="114300" distR="114300" wp14:anchorId="11ED7CDB" wp14:editId="5EDB8F3C">
            <wp:extent cx="6338579" cy="1876425"/>
            <wp:effectExtent l="0" t="0" r="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6338579" cy="1876425"/>
                    </a:xfrm>
                    <a:prstGeom prst="rect">
                      <a:avLst/>
                    </a:prstGeom>
                    <a:ln/>
                  </pic:spPr>
                </pic:pic>
              </a:graphicData>
            </a:graphic>
          </wp:inline>
        </w:drawing>
      </w:r>
    </w:p>
    <w:p w14:paraId="780E9229" w14:textId="77777777" w:rsidR="00FB5945" w:rsidRDefault="00FB5945">
      <w:pPr>
        <w:widowControl w:val="0"/>
        <w:pBdr>
          <w:top w:val="nil"/>
          <w:left w:val="nil"/>
          <w:bottom w:val="nil"/>
          <w:right w:val="nil"/>
          <w:between w:val="nil"/>
        </w:pBdr>
        <w:ind w:left="720" w:right="180"/>
        <w:rPr>
          <w:rFonts w:ascii="Times New Roman" w:eastAsia="Times New Roman" w:hAnsi="Times New Roman" w:cs="Times New Roman"/>
          <w:color w:val="000000"/>
          <w:sz w:val="24"/>
          <w:szCs w:val="24"/>
        </w:rPr>
      </w:pPr>
    </w:p>
    <w:p w14:paraId="620A2175" w14:textId="77777777" w:rsidR="00FB5945" w:rsidRDefault="00FB5945">
      <w:pPr>
        <w:widowControl w:val="0"/>
        <w:pBdr>
          <w:top w:val="nil"/>
          <w:left w:val="nil"/>
          <w:bottom w:val="nil"/>
          <w:right w:val="nil"/>
          <w:between w:val="nil"/>
        </w:pBdr>
        <w:ind w:left="720" w:right="180"/>
        <w:rPr>
          <w:rFonts w:ascii="Times New Roman" w:eastAsia="Times New Roman" w:hAnsi="Times New Roman" w:cs="Times New Roman"/>
          <w:color w:val="000000"/>
          <w:sz w:val="24"/>
          <w:szCs w:val="24"/>
        </w:rPr>
      </w:pPr>
    </w:p>
    <w:p w14:paraId="39B27B5E" w14:textId="77777777" w:rsidR="00FB5945"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Speciālo likmju noteikumi </w:t>
      </w:r>
    </w:p>
    <w:p w14:paraId="0F339447" w14:textId="77777777" w:rsidR="00FB5945" w:rsidRDefault="00000000">
      <w:pPr>
        <w:widowControl w:val="0"/>
        <w:pBdr>
          <w:top w:val="nil"/>
          <w:left w:val="nil"/>
          <w:bottom w:val="nil"/>
          <w:right w:val="nil"/>
          <w:between w:val="nil"/>
        </w:pBdr>
        <w:spacing w:before="271"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Speciālās likmes tiek liktas uz RACE TRACK, kas atrodas uz Ruletes galda blakus </w:t>
      </w:r>
    </w:p>
    <w:p w14:paraId="48CC1413" w14:textId="77777777" w:rsidR="00FB5945"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parasto likmju laukumam, un attēlo skaitļus tādā kartība, kā tie izvietoti uz Ruletes </w:t>
      </w:r>
    </w:p>
    <w:p w14:paraId="582B0427" w14:textId="77777777" w:rsidR="00FB5945"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Rata. </w:t>
      </w:r>
    </w:p>
    <w:p w14:paraId="054B318D" w14:textId="77777777" w:rsidR="00FB5945" w:rsidRDefault="00000000">
      <w:pPr>
        <w:widowControl w:val="0"/>
        <w:pBdr>
          <w:top w:val="nil"/>
          <w:left w:val="nil"/>
          <w:bottom w:val="nil"/>
          <w:right w:val="nil"/>
          <w:between w:val="nil"/>
        </w:pBdr>
        <w:spacing w:before="14"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2812DB0C" wp14:editId="766A2490">
            <wp:extent cx="2942279" cy="773430"/>
            <wp:effectExtent l="0" t="0" r="0" b="0"/>
            <wp:docPr id="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2942279" cy="773430"/>
                    </a:xfrm>
                    <a:prstGeom prst="rect">
                      <a:avLst/>
                    </a:prstGeom>
                    <a:ln/>
                  </pic:spPr>
                </pic:pic>
              </a:graphicData>
            </a:graphic>
          </wp:inline>
        </w:drawing>
      </w:r>
    </w:p>
    <w:p w14:paraId="30B8987C" w14:textId="77777777" w:rsidR="00FB5945" w:rsidRDefault="00000000">
      <w:pPr>
        <w:widowControl w:val="0"/>
        <w:pBdr>
          <w:top w:val="nil"/>
          <w:left w:val="nil"/>
          <w:bottom w:val="nil"/>
          <w:right w:val="nil"/>
          <w:between w:val="nil"/>
        </w:pBdr>
        <w:spacing w:line="240" w:lineRule="auto"/>
        <w:ind w:left="720" w:right="18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Tabulā paradītas iespējamās Speciālās likmes, žetonu skaits katrā Speciālajā likmē un  </w:t>
      </w:r>
    </w:p>
    <w:p w14:paraId="34BE919B" w14:textId="77777777" w:rsidR="00FB5945"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žetonu izvietojums:</w:t>
      </w:r>
    </w:p>
    <w:p w14:paraId="0DE4C8DE" w14:textId="77777777" w:rsidR="00FB5945" w:rsidRDefault="00FB5945">
      <w:pPr>
        <w:widowControl w:val="0"/>
        <w:pBdr>
          <w:top w:val="nil"/>
          <w:left w:val="nil"/>
          <w:bottom w:val="nil"/>
          <w:right w:val="nil"/>
          <w:between w:val="nil"/>
        </w:pBdr>
        <w:spacing w:line="240" w:lineRule="auto"/>
        <w:ind w:left="720" w:right="180"/>
        <w:rPr>
          <w:rFonts w:ascii="Times New Roman" w:eastAsia="Times New Roman" w:hAnsi="Times New Roman" w:cs="Times New Roman"/>
          <w:sz w:val="24"/>
          <w:szCs w:val="24"/>
        </w:rPr>
      </w:pPr>
    </w:p>
    <w:p w14:paraId="1CFAB329" w14:textId="77777777" w:rsidR="00FB5945" w:rsidRDefault="00FB5945">
      <w:pPr>
        <w:widowControl w:val="0"/>
        <w:pBdr>
          <w:top w:val="nil"/>
          <w:left w:val="nil"/>
          <w:bottom w:val="nil"/>
          <w:right w:val="nil"/>
          <w:between w:val="nil"/>
        </w:pBdr>
        <w:spacing w:line="240" w:lineRule="auto"/>
        <w:ind w:left="720" w:right="180"/>
        <w:rPr>
          <w:rFonts w:ascii="Times New Roman" w:eastAsia="Times New Roman" w:hAnsi="Times New Roman" w:cs="Times New Roman"/>
          <w:sz w:val="24"/>
          <w:szCs w:val="24"/>
        </w:rPr>
      </w:pPr>
    </w:p>
    <w:p w14:paraId="58B7DC72" w14:textId="77777777" w:rsidR="00FB5945" w:rsidRDefault="00FB5945">
      <w:pPr>
        <w:widowControl w:val="0"/>
        <w:pBdr>
          <w:top w:val="nil"/>
          <w:left w:val="nil"/>
          <w:bottom w:val="nil"/>
          <w:right w:val="nil"/>
          <w:between w:val="nil"/>
        </w:pBdr>
        <w:spacing w:line="240" w:lineRule="auto"/>
        <w:ind w:left="720" w:right="180"/>
        <w:rPr>
          <w:rFonts w:ascii="Times New Roman" w:eastAsia="Times New Roman" w:hAnsi="Times New Roman" w:cs="Times New Roman"/>
          <w:sz w:val="24"/>
          <w:szCs w:val="24"/>
        </w:rPr>
      </w:pPr>
    </w:p>
    <w:p w14:paraId="2090F63B" w14:textId="77777777" w:rsidR="00FB5945" w:rsidRDefault="00FB5945">
      <w:pPr>
        <w:widowControl w:val="0"/>
        <w:pBdr>
          <w:top w:val="nil"/>
          <w:left w:val="nil"/>
          <w:bottom w:val="nil"/>
          <w:right w:val="nil"/>
          <w:between w:val="nil"/>
        </w:pBdr>
        <w:spacing w:line="240" w:lineRule="auto"/>
        <w:ind w:left="720" w:right="180"/>
        <w:rPr>
          <w:rFonts w:ascii="Times New Roman" w:eastAsia="Times New Roman" w:hAnsi="Times New Roman" w:cs="Times New Roman"/>
          <w:sz w:val="24"/>
          <w:szCs w:val="24"/>
        </w:rPr>
      </w:pPr>
    </w:p>
    <w:p w14:paraId="7442EFBA" w14:textId="77777777" w:rsidR="00FB5945" w:rsidRDefault="00FB5945">
      <w:pPr>
        <w:widowControl w:val="0"/>
        <w:pBdr>
          <w:top w:val="nil"/>
          <w:left w:val="nil"/>
          <w:bottom w:val="nil"/>
          <w:right w:val="nil"/>
          <w:between w:val="nil"/>
        </w:pBdr>
        <w:spacing w:line="240" w:lineRule="auto"/>
        <w:ind w:left="720" w:right="180"/>
        <w:rPr>
          <w:rFonts w:ascii="Times New Roman" w:eastAsia="Times New Roman" w:hAnsi="Times New Roman" w:cs="Times New Roman"/>
          <w:sz w:val="24"/>
          <w:szCs w:val="24"/>
        </w:rPr>
      </w:pPr>
    </w:p>
    <w:p w14:paraId="46F3988C" w14:textId="77777777" w:rsidR="00FB5945" w:rsidRDefault="00FB5945">
      <w:pPr>
        <w:widowControl w:val="0"/>
        <w:pBdr>
          <w:top w:val="nil"/>
          <w:left w:val="nil"/>
          <w:bottom w:val="nil"/>
          <w:right w:val="nil"/>
          <w:between w:val="nil"/>
        </w:pBdr>
        <w:spacing w:line="240" w:lineRule="auto"/>
        <w:ind w:left="720" w:right="180"/>
        <w:rPr>
          <w:rFonts w:ascii="Times New Roman" w:eastAsia="Times New Roman" w:hAnsi="Times New Roman" w:cs="Times New Roman"/>
          <w:sz w:val="24"/>
          <w:szCs w:val="24"/>
        </w:rPr>
      </w:pPr>
    </w:p>
    <w:p w14:paraId="0A3014F2" w14:textId="77777777" w:rsidR="00FB5945" w:rsidRDefault="00FB5945">
      <w:pPr>
        <w:widowControl w:val="0"/>
        <w:pBdr>
          <w:top w:val="nil"/>
          <w:left w:val="nil"/>
          <w:bottom w:val="nil"/>
          <w:right w:val="nil"/>
          <w:between w:val="nil"/>
        </w:pBdr>
        <w:spacing w:line="240" w:lineRule="auto"/>
        <w:ind w:left="720" w:right="180"/>
        <w:rPr>
          <w:rFonts w:ascii="Times New Roman" w:eastAsia="Times New Roman" w:hAnsi="Times New Roman" w:cs="Times New Roman"/>
          <w:sz w:val="24"/>
          <w:szCs w:val="24"/>
        </w:rPr>
      </w:pPr>
    </w:p>
    <w:p w14:paraId="71A03278" w14:textId="77777777" w:rsidR="00FB5945" w:rsidRDefault="00FB5945">
      <w:pPr>
        <w:widowControl w:val="0"/>
        <w:pBdr>
          <w:top w:val="nil"/>
          <w:left w:val="nil"/>
          <w:bottom w:val="nil"/>
          <w:right w:val="nil"/>
          <w:between w:val="nil"/>
        </w:pBdr>
        <w:spacing w:line="240" w:lineRule="auto"/>
        <w:ind w:left="720" w:right="180"/>
        <w:rPr>
          <w:rFonts w:ascii="Times New Roman" w:eastAsia="Times New Roman" w:hAnsi="Times New Roman" w:cs="Times New Roman"/>
          <w:sz w:val="24"/>
          <w:szCs w:val="24"/>
        </w:rPr>
      </w:pPr>
    </w:p>
    <w:p w14:paraId="29BD2C64" w14:textId="77777777" w:rsidR="00FB5945" w:rsidRDefault="00FB5945">
      <w:pPr>
        <w:widowControl w:val="0"/>
        <w:pBdr>
          <w:top w:val="nil"/>
          <w:left w:val="nil"/>
          <w:bottom w:val="nil"/>
          <w:right w:val="nil"/>
          <w:between w:val="nil"/>
        </w:pBdr>
        <w:spacing w:line="240" w:lineRule="auto"/>
        <w:ind w:left="720" w:right="180"/>
        <w:rPr>
          <w:rFonts w:ascii="Times New Roman" w:eastAsia="Times New Roman" w:hAnsi="Times New Roman" w:cs="Times New Roman"/>
          <w:sz w:val="24"/>
          <w:szCs w:val="24"/>
        </w:rPr>
      </w:pPr>
    </w:p>
    <w:p w14:paraId="595CC979" w14:textId="77777777" w:rsidR="00FB5945"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610993E8" wp14:editId="477C2530">
            <wp:extent cx="6034396" cy="4181475"/>
            <wp:effectExtent l="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6034396" cy="4181475"/>
                    </a:xfrm>
                    <a:prstGeom prst="rect">
                      <a:avLst/>
                    </a:prstGeom>
                    <a:ln/>
                  </pic:spPr>
                </pic:pic>
              </a:graphicData>
            </a:graphic>
          </wp:inline>
        </w:drawing>
      </w:r>
    </w:p>
    <w:p w14:paraId="57AA1C4B" w14:textId="77777777" w:rsidR="00FB5945" w:rsidRDefault="00FB5945">
      <w:pPr>
        <w:widowControl w:val="0"/>
        <w:pBdr>
          <w:top w:val="nil"/>
          <w:left w:val="nil"/>
          <w:bottom w:val="nil"/>
          <w:right w:val="nil"/>
          <w:between w:val="nil"/>
        </w:pBdr>
        <w:spacing w:line="240" w:lineRule="auto"/>
        <w:ind w:left="720" w:right="180"/>
        <w:rPr>
          <w:rFonts w:ascii="Times New Roman" w:eastAsia="Times New Roman" w:hAnsi="Times New Roman" w:cs="Times New Roman"/>
          <w:sz w:val="24"/>
          <w:szCs w:val="24"/>
        </w:rPr>
      </w:pPr>
    </w:p>
    <w:p w14:paraId="340C5452" w14:textId="77777777" w:rsidR="00FB5945" w:rsidRDefault="00FB5945">
      <w:pPr>
        <w:widowControl w:val="0"/>
        <w:pBdr>
          <w:top w:val="nil"/>
          <w:left w:val="nil"/>
          <w:bottom w:val="nil"/>
          <w:right w:val="nil"/>
          <w:between w:val="nil"/>
        </w:pBdr>
        <w:spacing w:line="240" w:lineRule="auto"/>
        <w:ind w:left="720" w:right="180"/>
        <w:rPr>
          <w:rFonts w:ascii="Times New Roman" w:eastAsia="Times New Roman" w:hAnsi="Times New Roman" w:cs="Times New Roman"/>
          <w:sz w:val="24"/>
          <w:szCs w:val="24"/>
        </w:rPr>
      </w:pPr>
    </w:p>
    <w:p w14:paraId="580B96EB" w14:textId="77777777" w:rsidR="00FB5945" w:rsidRDefault="00FB5945">
      <w:pPr>
        <w:widowControl w:val="0"/>
        <w:pBdr>
          <w:top w:val="nil"/>
          <w:left w:val="nil"/>
          <w:bottom w:val="nil"/>
          <w:right w:val="nil"/>
          <w:between w:val="nil"/>
        </w:pBdr>
        <w:ind w:left="720" w:right="180"/>
        <w:rPr>
          <w:rFonts w:ascii="Times New Roman" w:eastAsia="Times New Roman" w:hAnsi="Times New Roman" w:cs="Times New Roman"/>
          <w:color w:val="000000"/>
          <w:sz w:val="24"/>
          <w:szCs w:val="24"/>
        </w:rPr>
      </w:pPr>
    </w:p>
    <w:p w14:paraId="4FA99A00" w14:textId="77777777" w:rsidR="00FB5945" w:rsidRDefault="00FB5945">
      <w:pPr>
        <w:widowControl w:val="0"/>
        <w:pBdr>
          <w:top w:val="nil"/>
          <w:left w:val="nil"/>
          <w:bottom w:val="nil"/>
          <w:right w:val="nil"/>
          <w:between w:val="nil"/>
        </w:pBdr>
        <w:ind w:left="720" w:right="180"/>
        <w:rPr>
          <w:rFonts w:ascii="Times New Roman" w:eastAsia="Times New Roman" w:hAnsi="Times New Roman" w:cs="Times New Roman"/>
          <w:color w:val="000000"/>
          <w:sz w:val="24"/>
          <w:szCs w:val="24"/>
        </w:rPr>
      </w:pPr>
    </w:p>
    <w:p w14:paraId="3885C9AB" w14:textId="77777777" w:rsidR="00FB5945"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Kaimiņu likmju noteikumi </w:t>
      </w:r>
    </w:p>
    <w:p w14:paraId="7F966C86" w14:textId="77777777" w:rsidR="00FB5945" w:rsidRDefault="00000000">
      <w:pPr>
        <w:widowControl w:val="0"/>
        <w:pBdr>
          <w:top w:val="nil"/>
          <w:left w:val="nil"/>
          <w:bottom w:val="nil"/>
          <w:right w:val="nil"/>
          <w:between w:val="nil"/>
        </w:pBdr>
        <w:spacing w:before="271" w:line="227"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Ruletes galda blakus parasto likmju laukumam. RACE TRACK attēlo skaitļus tādā  kartībā, kā tie izvietoti uz Ruletes Rata. </w:t>
      </w:r>
    </w:p>
    <w:p w14:paraId="48CE54DA" w14:textId="77777777" w:rsidR="00FB5945" w:rsidRDefault="00000000">
      <w:pPr>
        <w:widowControl w:val="0"/>
        <w:pBdr>
          <w:top w:val="nil"/>
          <w:left w:val="nil"/>
          <w:bottom w:val="nil"/>
          <w:right w:val="nil"/>
          <w:between w:val="nil"/>
        </w:pBdr>
        <w:spacing w:before="29"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00AB9096" wp14:editId="50D67E6B">
            <wp:extent cx="3705629" cy="974090"/>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3705629" cy="974090"/>
                    </a:xfrm>
                    <a:prstGeom prst="rect">
                      <a:avLst/>
                    </a:prstGeom>
                    <a:ln/>
                  </pic:spPr>
                </pic:pic>
              </a:graphicData>
            </a:graphic>
          </wp:inline>
        </w:drawing>
      </w:r>
    </w:p>
    <w:p w14:paraId="2E9A18EC" w14:textId="77777777" w:rsidR="00FB5945" w:rsidRDefault="00000000">
      <w:pPr>
        <w:widowControl w:val="0"/>
        <w:pBdr>
          <w:top w:val="nil"/>
          <w:left w:val="nil"/>
          <w:bottom w:val="nil"/>
          <w:right w:val="nil"/>
          <w:between w:val="nil"/>
        </w:pBdr>
        <w:spacing w:line="23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Kaimiņu likme sastāv no </w:t>
      </w:r>
      <w:r>
        <w:rPr>
          <w:rFonts w:ascii="Times New Roman" w:eastAsia="Times New Roman" w:hAnsi="Times New Roman" w:cs="Times New Roman"/>
          <w:b/>
          <w:color w:val="000000"/>
          <w:sz w:val="24"/>
          <w:szCs w:val="24"/>
        </w:rPr>
        <w:t xml:space="preserve">Tiešās likmes </w:t>
      </w:r>
      <w:r>
        <w:rPr>
          <w:rFonts w:ascii="Times New Roman" w:eastAsia="Times New Roman" w:hAnsi="Times New Roman" w:cs="Times New Roman"/>
          <w:color w:val="000000"/>
          <w:sz w:val="24"/>
          <w:szCs w:val="24"/>
        </w:rPr>
        <w:t xml:space="preserve">uz kāda skaitļa un vēl divām </w:t>
      </w:r>
      <w:r>
        <w:rPr>
          <w:rFonts w:ascii="Times New Roman" w:eastAsia="Times New Roman" w:hAnsi="Times New Roman" w:cs="Times New Roman"/>
          <w:b/>
          <w:color w:val="000000"/>
          <w:sz w:val="24"/>
          <w:szCs w:val="24"/>
        </w:rPr>
        <w:t xml:space="preserve">Tiešajām  likmēm </w:t>
      </w:r>
      <w:r>
        <w:rPr>
          <w:rFonts w:ascii="Times New Roman" w:eastAsia="Times New Roman" w:hAnsi="Times New Roman" w:cs="Times New Roman"/>
          <w:color w:val="000000"/>
          <w:sz w:val="24"/>
          <w:szCs w:val="24"/>
        </w:rPr>
        <w:t xml:space="preserve">uz šim skaitlim blakus uz ruletes rata esošiem skaitļiem uz katru pusi. Ieejot  spēlē pēc noklusējuma tiek piedāvātas kaimiņu likmes ar 2 blakus skaitļiem uz katru  pusi (kopā pieci skaitļi). </w:t>
      </w:r>
    </w:p>
    <w:p w14:paraId="68BAD486" w14:textId="77777777" w:rsidR="00FB5945" w:rsidRDefault="00000000">
      <w:pPr>
        <w:widowControl w:val="0"/>
        <w:pBdr>
          <w:top w:val="nil"/>
          <w:left w:val="nil"/>
          <w:bottom w:val="nil"/>
          <w:right w:val="nil"/>
          <w:between w:val="nil"/>
        </w:pBdr>
        <w:spacing w:before="281" w:line="227"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Tabulā paradītas Kaimiņu likmes (pēc noklusējuma - likmes ar 2 blakus skaitļiem uz  katru pusi):</w:t>
      </w:r>
    </w:p>
    <w:p w14:paraId="6277FAC2" w14:textId="77777777" w:rsidR="00FB5945" w:rsidRDefault="00FB5945">
      <w:pPr>
        <w:widowControl w:val="0"/>
        <w:pBdr>
          <w:top w:val="nil"/>
          <w:left w:val="nil"/>
          <w:bottom w:val="nil"/>
          <w:right w:val="nil"/>
          <w:between w:val="nil"/>
        </w:pBdr>
        <w:spacing w:before="281" w:line="227" w:lineRule="auto"/>
        <w:ind w:left="720" w:right="180"/>
        <w:rPr>
          <w:rFonts w:ascii="Times New Roman" w:eastAsia="Times New Roman" w:hAnsi="Times New Roman" w:cs="Times New Roman"/>
          <w:sz w:val="24"/>
          <w:szCs w:val="24"/>
        </w:rPr>
      </w:pPr>
    </w:p>
    <w:p w14:paraId="2FDBDBC4" w14:textId="77777777" w:rsidR="00FB5945" w:rsidRDefault="00000000">
      <w:pPr>
        <w:widowControl w:val="0"/>
        <w:pBdr>
          <w:top w:val="nil"/>
          <w:left w:val="nil"/>
          <w:bottom w:val="nil"/>
          <w:right w:val="nil"/>
          <w:between w:val="nil"/>
        </w:pBdr>
        <w:spacing w:before="281" w:line="227" w:lineRule="auto"/>
        <w:ind w:left="720" w:right="1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4FBCA3FD" wp14:editId="12EC1367">
            <wp:extent cx="6124575" cy="6943725"/>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6124575" cy="6943725"/>
                    </a:xfrm>
                    <a:prstGeom prst="rect">
                      <a:avLst/>
                    </a:prstGeom>
                    <a:ln/>
                  </pic:spPr>
                </pic:pic>
              </a:graphicData>
            </a:graphic>
          </wp:inline>
        </w:drawing>
      </w:r>
    </w:p>
    <w:p w14:paraId="208AA846" w14:textId="77777777" w:rsidR="00FB5945" w:rsidRDefault="00000000">
      <w:pPr>
        <w:widowControl w:val="0"/>
        <w:pBdr>
          <w:top w:val="nil"/>
          <w:left w:val="nil"/>
          <w:bottom w:val="nil"/>
          <w:right w:val="nil"/>
          <w:between w:val="nil"/>
        </w:pBdr>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lastRenderedPageBreak/>
        <w:drawing>
          <wp:inline distT="114300" distB="114300" distL="114300" distR="114300" wp14:anchorId="05B11EE1" wp14:editId="76FA43A6">
            <wp:extent cx="6105525" cy="2733675"/>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6105525" cy="2733675"/>
                    </a:xfrm>
                    <a:prstGeom prst="rect">
                      <a:avLst/>
                    </a:prstGeom>
                    <a:ln/>
                  </pic:spPr>
                </pic:pic>
              </a:graphicData>
            </a:graphic>
          </wp:inline>
        </w:drawing>
      </w:r>
    </w:p>
    <w:p w14:paraId="02665682" w14:textId="77777777" w:rsidR="00FB5945" w:rsidRDefault="00FB5945">
      <w:pPr>
        <w:widowControl w:val="0"/>
        <w:pBdr>
          <w:top w:val="nil"/>
          <w:left w:val="nil"/>
          <w:bottom w:val="nil"/>
          <w:right w:val="nil"/>
          <w:between w:val="nil"/>
        </w:pBdr>
        <w:ind w:left="720" w:right="180"/>
        <w:rPr>
          <w:rFonts w:ascii="Times New Roman" w:eastAsia="Times New Roman" w:hAnsi="Times New Roman" w:cs="Times New Roman"/>
          <w:color w:val="000000"/>
          <w:sz w:val="24"/>
          <w:szCs w:val="24"/>
        </w:rPr>
      </w:pPr>
    </w:p>
    <w:p w14:paraId="2B115ADF" w14:textId="77777777" w:rsidR="00FB5945" w:rsidRDefault="00FB5945">
      <w:pPr>
        <w:widowControl w:val="0"/>
        <w:pBdr>
          <w:top w:val="nil"/>
          <w:left w:val="nil"/>
          <w:bottom w:val="nil"/>
          <w:right w:val="nil"/>
          <w:between w:val="nil"/>
        </w:pBdr>
        <w:ind w:left="720" w:right="180"/>
        <w:rPr>
          <w:rFonts w:ascii="Times New Roman" w:eastAsia="Times New Roman" w:hAnsi="Times New Roman" w:cs="Times New Roman"/>
          <w:color w:val="000000"/>
          <w:sz w:val="24"/>
          <w:szCs w:val="24"/>
        </w:rPr>
      </w:pPr>
    </w:p>
    <w:p w14:paraId="53D7E5D8" w14:textId="77777777" w:rsidR="00FB5945" w:rsidRDefault="00FB5945">
      <w:pPr>
        <w:widowControl w:val="0"/>
        <w:pBdr>
          <w:top w:val="nil"/>
          <w:left w:val="nil"/>
          <w:bottom w:val="nil"/>
          <w:right w:val="nil"/>
          <w:between w:val="nil"/>
        </w:pBdr>
        <w:ind w:left="720" w:right="180"/>
        <w:rPr>
          <w:rFonts w:ascii="Times New Roman" w:eastAsia="Times New Roman" w:hAnsi="Times New Roman" w:cs="Times New Roman"/>
          <w:color w:val="000000"/>
          <w:sz w:val="24"/>
          <w:szCs w:val="24"/>
        </w:rPr>
      </w:pPr>
    </w:p>
    <w:p w14:paraId="1C996F3B" w14:textId="77777777" w:rsidR="00FB5945" w:rsidRDefault="00000000">
      <w:pPr>
        <w:widowControl w:val="0"/>
        <w:pBdr>
          <w:top w:val="nil"/>
          <w:left w:val="nil"/>
          <w:bottom w:val="nil"/>
          <w:right w:val="nil"/>
          <w:between w:val="nil"/>
        </w:pBdr>
        <w:spacing w:line="245"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Spēlētājs var palielināt vai samazināt kaimiņu skaitu, izmantojot izvēlni: </w:t>
      </w:r>
      <w:r>
        <w:rPr>
          <w:rFonts w:ascii="Times New Roman" w:eastAsia="Times New Roman" w:hAnsi="Times New Roman" w:cs="Times New Roman"/>
          <w:noProof/>
          <w:color w:val="000000"/>
          <w:sz w:val="24"/>
          <w:szCs w:val="24"/>
        </w:rPr>
        <w:drawing>
          <wp:inline distT="19050" distB="19050" distL="19050" distR="19050" wp14:anchorId="7A02340F" wp14:editId="41940DEC">
            <wp:extent cx="857250" cy="3048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857250" cy="304800"/>
                    </a:xfrm>
                    <a:prstGeom prst="rect">
                      <a:avLst/>
                    </a:prstGeom>
                    <a:ln/>
                  </pic:spPr>
                </pic:pic>
              </a:graphicData>
            </a:graphic>
          </wp:inline>
        </w:drawing>
      </w:r>
    </w:p>
    <w:p w14:paraId="454CE328" w14:textId="77777777" w:rsidR="00FB5945"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Kopējais žetonu skaits Kaimiņu likmēm mainās atbilstoši. </w:t>
      </w:r>
    </w:p>
    <w:p w14:paraId="31B33C44" w14:textId="77777777" w:rsidR="00FB5945" w:rsidRDefault="00000000">
      <w:pPr>
        <w:widowControl w:val="0"/>
        <w:pBdr>
          <w:top w:val="nil"/>
          <w:left w:val="nil"/>
          <w:bottom w:val="nil"/>
          <w:right w:val="nil"/>
          <w:between w:val="nil"/>
        </w:pBdr>
        <w:spacing w:before="271"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Spēles vadība </w:t>
      </w:r>
    </w:p>
    <w:p w14:paraId="441BC229" w14:textId="77777777" w:rsidR="00FB5945" w:rsidRDefault="00000000">
      <w:pPr>
        <w:widowControl w:val="0"/>
        <w:pBdr>
          <w:top w:val="nil"/>
          <w:left w:val="nil"/>
          <w:bottom w:val="nil"/>
          <w:right w:val="nil"/>
          <w:between w:val="nil"/>
        </w:pBdr>
        <w:spacing w:before="275"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Lai uzliktu likmi, rīkojieties šādi: </w:t>
      </w:r>
    </w:p>
    <w:p w14:paraId="77F48757" w14:textId="77777777" w:rsidR="00FB5945" w:rsidRDefault="00000000">
      <w:pPr>
        <w:widowControl w:val="0"/>
        <w:pBdr>
          <w:top w:val="nil"/>
          <w:left w:val="nil"/>
          <w:bottom w:val="nil"/>
          <w:right w:val="nil"/>
          <w:between w:val="nil"/>
        </w:pBdr>
        <w:spacing w:before="290" w:line="240" w:lineRule="auto"/>
        <w:ind w:left="720" w:right="180"/>
        <w:rPr>
          <w:rFonts w:ascii="Times New Roman" w:eastAsia="Times New Roman" w:hAnsi="Times New Roman" w:cs="Times New Roman"/>
          <w:b/>
          <w:i/>
          <w:color w:val="000000"/>
          <w:sz w:val="24"/>
          <w:szCs w:val="24"/>
        </w:rPr>
      </w:pPr>
      <w:r>
        <w:rPr>
          <w:rFonts w:ascii="Times New Roman" w:eastAsia="Times New Roman" w:hAnsi="Times New Roman" w:cs="Times New Roman"/>
          <w:b/>
          <w:i/>
          <w:noProof/>
          <w:color w:val="000000"/>
          <w:sz w:val="24"/>
          <w:szCs w:val="24"/>
        </w:rPr>
        <w:drawing>
          <wp:inline distT="19050" distB="19050" distL="19050" distR="19050" wp14:anchorId="67E6F4EB" wp14:editId="224EC193">
            <wp:extent cx="2988591" cy="502285"/>
            <wp:effectExtent l="0" t="0" r="0" b="0"/>
            <wp:docPr id="1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2988591" cy="502285"/>
                    </a:xfrm>
                    <a:prstGeom prst="rect">
                      <a:avLst/>
                    </a:prstGeom>
                    <a:ln/>
                  </pic:spPr>
                </pic:pic>
              </a:graphicData>
            </a:graphic>
          </wp:inline>
        </w:drawing>
      </w:r>
    </w:p>
    <w:p w14:paraId="7AF91CBF" w14:textId="77777777" w:rsidR="00FB5945"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izvēlētos spēles žetona vērtību, klikšķiniet uz žetoniem. </w:t>
      </w:r>
    </w:p>
    <w:p w14:paraId="41D0CD3D" w14:textId="77777777" w:rsidR="00FB5945" w:rsidRDefault="00000000">
      <w:pPr>
        <w:widowControl w:val="0"/>
        <w:pBdr>
          <w:top w:val="nil"/>
          <w:left w:val="nil"/>
          <w:bottom w:val="nil"/>
          <w:right w:val="nil"/>
          <w:between w:val="nil"/>
        </w:pBdr>
        <w:spacing w:before="271" w:line="227"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Klikšķiniet uz vietas uz spēles laukuma, kur vēlaties likt likmi tik reizes, cik izvēlētās  denominācijas žetonus vēlaties uzlikt. </w:t>
      </w:r>
    </w:p>
    <w:p w14:paraId="025E6EC3" w14:textId="77777777" w:rsidR="00FB5945" w:rsidRDefault="00000000">
      <w:pPr>
        <w:widowControl w:val="0"/>
        <w:pBdr>
          <w:top w:val="nil"/>
          <w:left w:val="nil"/>
          <w:bottom w:val="nil"/>
          <w:right w:val="nil"/>
          <w:between w:val="nil"/>
        </w:pBdr>
        <w:spacing w:before="28" w:line="218"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noņemtu tikai pēdējo uz galda uzlikto žetonu, spiediet </w:t>
      </w:r>
      <w:r>
        <w:rPr>
          <w:rFonts w:ascii="Times New Roman" w:eastAsia="Times New Roman" w:hAnsi="Times New Roman" w:cs="Times New Roman"/>
          <w:noProof/>
          <w:color w:val="000000"/>
          <w:sz w:val="24"/>
          <w:szCs w:val="24"/>
        </w:rPr>
        <w:drawing>
          <wp:inline distT="19050" distB="19050" distL="19050" distR="19050" wp14:anchorId="4264F4F3" wp14:editId="3615F23C">
            <wp:extent cx="391795" cy="452071"/>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391795" cy="452071"/>
                    </a:xfrm>
                    <a:prstGeom prst="rect">
                      <a:avLst/>
                    </a:prstGeom>
                    <a:ln/>
                  </pic:spPr>
                </pic:pic>
              </a:graphicData>
            </a:graphic>
          </wp:inline>
        </w:drawing>
      </w:r>
      <w:r>
        <w:rPr>
          <w:rFonts w:ascii="Times New Roman" w:eastAsia="Times New Roman" w:hAnsi="Times New Roman" w:cs="Times New Roman"/>
          <w:color w:val="000000"/>
          <w:sz w:val="24"/>
          <w:szCs w:val="24"/>
        </w:rPr>
        <w:t xml:space="preserve">pogu. Lai izvēlētos iepriekšējās spēles žetonu likmi uz tiem pašiem likmes laukiem, spiediet  </w:t>
      </w:r>
      <w:r>
        <w:rPr>
          <w:rFonts w:ascii="Times New Roman" w:eastAsia="Times New Roman" w:hAnsi="Times New Roman" w:cs="Times New Roman"/>
          <w:noProof/>
          <w:color w:val="000000"/>
          <w:sz w:val="24"/>
          <w:szCs w:val="24"/>
        </w:rPr>
        <w:drawing>
          <wp:inline distT="19050" distB="19050" distL="19050" distR="19050" wp14:anchorId="02FAA71E" wp14:editId="64E9C9AB">
            <wp:extent cx="429895" cy="408220"/>
            <wp:effectExtent l="0" t="0" r="0" b="0"/>
            <wp:docPr id="1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429895" cy="408220"/>
                    </a:xfrm>
                    <a:prstGeom prst="rect">
                      <a:avLst/>
                    </a:prstGeom>
                    <a:ln/>
                  </pic:spPr>
                </pic:pic>
              </a:graphicData>
            </a:graphic>
          </wp:inline>
        </w:drawing>
      </w:r>
      <w:r>
        <w:rPr>
          <w:rFonts w:ascii="Times New Roman" w:eastAsia="Times New Roman" w:hAnsi="Times New Roman" w:cs="Times New Roman"/>
          <w:color w:val="000000"/>
          <w:sz w:val="24"/>
          <w:szCs w:val="24"/>
        </w:rPr>
        <w:t xml:space="preserve">pogu. </w:t>
      </w:r>
    </w:p>
    <w:p w14:paraId="7BCBDAE5" w14:textId="77777777" w:rsidR="00FB5945" w:rsidRDefault="00000000">
      <w:pPr>
        <w:widowControl w:val="0"/>
        <w:pBdr>
          <w:top w:val="nil"/>
          <w:left w:val="nil"/>
          <w:bottom w:val="nil"/>
          <w:right w:val="nil"/>
          <w:between w:val="nil"/>
        </w:pBdr>
        <w:spacing w:before="13" w:line="219"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 dubultotu jau uzlikto likmi visās pozīcijās, lietojiet </w:t>
      </w:r>
      <w:r>
        <w:rPr>
          <w:rFonts w:ascii="Times New Roman" w:eastAsia="Times New Roman" w:hAnsi="Times New Roman" w:cs="Times New Roman"/>
          <w:noProof/>
          <w:color w:val="000000"/>
          <w:sz w:val="24"/>
          <w:szCs w:val="24"/>
        </w:rPr>
        <w:drawing>
          <wp:inline distT="19050" distB="19050" distL="19050" distR="19050" wp14:anchorId="77EA7F8F" wp14:editId="7A2C8B01">
            <wp:extent cx="421582" cy="42545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421582" cy="425450"/>
                    </a:xfrm>
                    <a:prstGeom prst="rect">
                      <a:avLst/>
                    </a:prstGeom>
                    <a:ln/>
                  </pic:spPr>
                </pic:pic>
              </a:graphicData>
            </a:graphic>
          </wp:inline>
        </w:drawing>
      </w:r>
      <w:r>
        <w:rPr>
          <w:rFonts w:ascii="Times New Roman" w:eastAsia="Times New Roman" w:hAnsi="Times New Roman" w:cs="Times New Roman"/>
          <w:color w:val="000000"/>
          <w:sz w:val="24"/>
          <w:szCs w:val="24"/>
        </w:rPr>
        <w:t xml:space="preserve">pogu. Ja jūsu bilance ir pārāk liela, lai tiktu atspoguļota uz žetoniem, žetonu plāksne tiks  paradīta  </w:t>
      </w:r>
      <w:r>
        <w:rPr>
          <w:rFonts w:ascii="Times New Roman" w:eastAsia="Times New Roman" w:hAnsi="Times New Roman" w:cs="Times New Roman"/>
          <w:noProof/>
          <w:color w:val="000000"/>
          <w:sz w:val="24"/>
          <w:szCs w:val="24"/>
        </w:rPr>
        <w:drawing>
          <wp:inline distT="19050" distB="19050" distL="19050" distR="19050" wp14:anchorId="19DDA186" wp14:editId="668A4467">
            <wp:extent cx="497205" cy="391738"/>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497205" cy="391738"/>
                    </a:xfrm>
                    <a:prstGeom prst="rect">
                      <a:avLst/>
                    </a:prstGeom>
                    <a:ln/>
                  </pic:spPr>
                </pic:pic>
              </a:graphicData>
            </a:graphic>
          </wp:inline>
        </w:drawing>
      </w:r>
    </w:p>
    <w:p w14:paraId="56997BE7" w14:textId="77777777" w:rsidR="00FB5945" w:rsidRDefault="00000000">
      <w:pPr>
        <w:widowControl w:val="0"/>
        <w:pBdr>
          <w:top w:val="nil"/>
          <w:left w:val="nil"/>
          <w:bottom w:val="nil"/>
          <w:right w:val="nil"/>
          <w:between w:val="nil"/>
        </w:pBdr>
        <w:spacing w:before="347" w:line="231"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b/>
          <w:color w:val="000000"/>
          <w:sz w:val="24"/>
          <w:szCs w:val="24"/>
        </w:rPr>
        <w:t xml:space="preserve">Nosacījumi, kuriem iestājoties dalībnieks saņem laimestu, un laimestu  lielums [arī laimestu attiecība pret dalības maksu (likmi)] </w:t>
      </w:r>
    </w:p>
    <w:p w14:paraId="59332F4C" w14:textId="77777777" w:rsidR="00FB5945" w:rsidRDefault="00000000">
      <w:pPr>
        <w:widowControl w:val="0"/>
        <w:pBdr>
          <w:top w:val="nil"/>
          <w:left w:val="nil"/>
          <w:bottom w:val="nil"/>
          <w:right w:val="nil"/>
          <w:between w:val="nil"/>
        </w:pBdr>
        <w:spacing w:before="428" w:line="227"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Nosacījums, lai saņemtu laimestu, ir prognozēt skaitli, uz kura bumbiņa apstāsies.  Likmi veicat, </w:t>
      </w:r>
      <w:r>
        <w:rPr>
          <w:rFonts w:ascii="Times New Roman" w:eastAsia="Times New Roman" w:hAnsi="Times New Roman" w:cs="Times New Roman"/>
          <w:color w:val="000000"/>
          <w:sz w:val="24"/>
          <w:szCs w:val="24"/>
        </w:rPr>
        <w:lastRenderedPageBreak/>
        <w:t xml:space="preserve">balstoties uz savu prognozi. </w:t>
      </w:r>
    </w:p>
    <w:p w14:paraId="1BAA6368" w14:textId="77777777" w:rsidR="00FB5945" w:rsidRDefault="00000000">
      <w:pPr>
        <w:widowControl w:val="0"/>
        <w:pBdr>
          <w:top w:val="nil"/>
          <w:left w:val="nil"/>
          <w:bottom w:val="nil"/>
          <w:right w:val="nil"/>
          <w:between w:val="nil"/>
        </w:pBdr>
        <w:spacing w:before="284"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Svarīgi:</w:t>
      </w:r>
    </w:p>
    <w:p w14:paraId="72B45CBA" w14:textId="77777777" w:rsidR="00FB5945" w:rsidRDefault="00000000">
      <w:pPr>
        <w:widowControl w:val="0"/>
        <w:pBdr>
          <w:top w:val="nil"/>
          <w:left w:val="nil"/>
          <w:bottom w:val="nil"/>
          <w:right w:val="nil"/>
          <w:between w:val="nil"/>
        </w:pBdr>
        <w:spacing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Nepareiza darbība atceļ visas spēles un izmaksas. </w:t>
      </w:r>
    </w:p>
    <w:p w14:paraId="0C564482" w14:textId="77777777" w:rsidR="00FB5945" w:rsidRDefault="00000000">
      <w:pPr>
        <w:widowControl w:val="0"/>
        <w:pBdr>
          <w:top w:val="nil"/>
          <w:left w:val="nil"/>
          <w:bottom w:val="nil"/>
          <w:right w:val="nil"/>
          <w:between w:val="nil"/>
        </w:pBdr>
        <w:spacing w:before="271"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Izmaksu Tabula: </w:t>
      </w:r>
    </w:p>
    <w:p w14:paraId="648EE94B" w14:textId="77777777" w:rsidR="00FB5945" w:rsidRDefault="00000000">
      <w:pPr>
        <w:widowControl w:val="0"/>
        <w:pBdr>
          <w:top w:val="nil"/>
          <w:left w:val="nil"/>
          <w:bottom w:val="nil"/>
          <w:right w:val="nil"/>
          <w:between w:val="nil"/>
        </w:pBdr>
        <w:spacing w:before="15" w:line="240"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19050" distB="19050" distL="19050" distR="19050" wp14:anchorId="616F227F" wp14:editId="7F8B3E5F">
            <wp:extent cx="1336675" cy="259138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1336675" cy="2591385"/>
                    </a:xfrm>
                    <a:prstGeom prst="rect">
                      <a:avLst/>
                    </a:prstGeom>
                    <a:ln/>
                  </pic:spPr>
                </pic:pic>
              </a:graphicData>
            </a:graphic>
          </wp:inline>
        </w:drawing>
      </w:r>
    </w:p>
    <w:p w14:paraId="5998D9AE" w14:textId="77777777" w:rsidR="00FB5945" w:rsidRDefault="00000000">
      <w:pPr>
        <w:widowControl w:val="0"/>
        <w:pBdr>
          <w:top w:val="nil"/>
          <w:left w:val="nil"/>
          <w:bottom w:val="nil"/>
          <w:right w:val="nil"/>
          <w:between w:val="nil"/>
        </w:pBdr>
        <w:spacing w:line="583"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b/>
          <w:color w:val="000000"/>
          <w:sz w:val="24"/>
          <w:szCs w:val="24"/>
        </w:rPr>
        <w:t xml:space="preserve">Kārtība, kādā notiek pieteikšanās uz laimestu un kādā to izsniedz </w:t>
      </w:r>
    </w:p>
    <w:p w14:paraId="57E3D694" w14:textId="77777777" w:rsidR="00FB5945" w:rsidRDefault="00000000">
      <w:pPr>
        <w:widowControl w:val="0"/>
        <w:pBdr>
          <w:top w:val="nil"/>
          <w:left w:val="nil"/>
          <w:bottom w:val="nil"/>
          <w:right w:val="nil"/>
          <w:between w:val="nil"/>
        </w:pBdr>
        <w:spacing w:line="583" w:lineRule="auto"/>
        <w:ind w:left="720"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Laimests tiek automātiski ieskaitīts klienta </w:t>
      </w:r>
      <w:r>
        <w:rPr>
          <w:rFonts w:ascii="Times New Roman" w:eastAsia="Times New Roman" w:hAnsi="Times New Roman" w:cs="Times New Roman"/>
          <w:sz w:val="24"/>
          <w:szCs w:val="24"/>
        </w:rPr>
        <w:t>Spins.lv kontā.</w:t>
      </w:r>
    </w:p>
    <w:p w14:paraId="5AABDAF5" w14:textId="77777777" w:rsidR="00FB5945" w:rsidRDefault="00000000">
      <w:pPr>
        <w:widowControl w:val="0"/>
        <w:pBdr>
          <w:top w:val="nil"/>
          <w:left w:val="nil"/>
          <w:bottom w:val="nil"/>
          <w:right w:val="nil"/>
          <w:between w:val="nil"/>
        </w:pBdr>
        <w:spacing w:before="81" w:line="240" w:lineRule="auto"/>
        <w:ind w:left="720" w:right="18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b/>
          <w:color w:val="000000"/>
          <w:sz w:val="24"/>
          <w:szCs w:val="24"/>
        </w:rPr>
        <w:t xml:space="preserve">Termiņš, līdz kuram azartspēles dalībnieks var pieteikties uz laimestu </w:t>
      </w:r>
    </w:p>
    <w:p w14:paraId="0DFBD820" w14:textId="77777777" w:rsidR="00FB5945" w:rsidRDefault="00000000">
      <w:pPr>
        <w:widowControl w:val="0"/>
        <w:pBdr>
          <w:top w:val="nil"/>
          <w:left w:val="nil"/>
          <w:bottom w:val="nil"/>
          <w:right w:val="nil"/>
          <w:between w:val="nil"/>
        </w:pBdr>
        <w:spacing w:before="415" w:line="230" w:lineRule="auto"/>
        <w:ind w:left="720" w:right="1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14:paraId="119F056A" w14:textId="77777777" w:rsidR="00FB5945" w:rsidRDefault="00000000">
      <w:pPr>
        <w:widowControl w:val="0"/>
        <w:pBdr>
          <w:top w:val="nil"/>
          <w:left w:val="nil"/>
          <w:bottom w:val="nil"/>
          <w:right w:val="nil"/>
          <w:between w:val="nil"/>
        </w:pBdr>
        <w:spacing w:before="425" w:line="235" w:lineRule="auto"/>
        <w:ind w:left="720" w:right="180"/>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b/>
          <w:color w:val="000000"/>
          <w:sz w:val="24"/>
          <w:szCs w:val="24"/>
        </w:rPr>
        <w:t xml:space="preserve">Kur dalībnieks var vērsties pretenziju gadījumā, kā arī pretenziju  izskatīšanas kārtība </w:t>
      </w:r>
    </w:p>
    <w:p w14:paraId="40E6BD7E" w14:textId="77777777" w:rsidR="00093DB8" w:rsidRPr="008331D0" w:rsidRDefault="00093DB8" w:rsidP="00093DB8">
      <w:pPr>
        <w:ind w:left="720"/>
        <w:rPr>
          <w:rFonts w:ascii="Times New Roman" w:hAnsi="Times New Roman" w:cs="Times New Roman"/>
          <w:color w:val="000000"/>
          <w:sz w:val="24"/>
          <w:szCs w:val="24"/>
          <w:lang w:val="en-US"/>
        </w:rPr>
      </w:pPr>
      <w:r w:rsidRPr="008331D0">
        <w:rPr>
          <w:rFonts w:ascii="Times New Roman" w:hAnsi="Times New Roman" w:cs="Times New Roman"/>
          <w:sz w:val="24"/>
          <w:szCs w:val="24"/>
          <w:lang w:val="lv-LV"/>
        </w:rPr>
        <w:t xml:space="preserve">Sūdzības un pretenzijas pieņem tikai rakstiskā veidā, 15 dienu laikā pēc spēles sesijas beigām Kompānijas administrācijā pēc adreses: Rīga, </w:t>
      </w:r>
      <w:r w:rsidRPr="008331D0">
        <w:rPr>
          <w:rFonts w:ascii="Times New Roman" w:hAnsi="Times New Roman" w:cs="Times New Roman"/>
          <w:sz w:val="24"/>
          <w:szCs w:val="24"/>
          <w:highlight w:val="white"/>
          <w:lang w:val="lv-LV"/>
        </w:rPr>
        <w:t>Krišjāņa Valdemāra iela 33-6</w:t>
      </w:r>
      <w:r w:rsidRPr="008331D0">
        <w:rPr>
          <w:rFonts w:ascii="Times New Roman" w:hAnsi="Times New Roman" w:cs="Times New Roman"/>
          <w:sz w:val="24"/>
          <w:szCs w:val="24"/>
          <w:lang w:val="lv-LV"/>
        </w:rPr>
        <w:t xml:space="preserve">, LV-1010. </w:t>
      </w:r>
      <w:r w:rsidRPr="008331D0">
        <w:rPr>
          <w:rFonts w:ascii="Times New Roman" w:hAnsi="Times New Roman" w:cs="Times New Roman"/>
          <w:sz w:val="24"/>
          <w:szCs w:val="24"/>
          <w:highlight w:val="white"/>
          <w:lang w:val="lv-LV"/>
        </w:rPr>
        <w:t xml:space="preserve">Tāpat iespējams sazināties, atverot </w:t>
      </w:r>
      <w:r w:rsidRPr="008331D0">
        <w:rPr>
          <w:rFonts w:ascii="Times New Roman" w:hAnsi="Times New Roman" w:cs="Times New Roman"/>
          <w:sz w:val="24"/>
          <w:szCs w:val="24"/>
          <w:lang w:val="lv-LV"/>
        </w:rPr>
        <w:t xml:space="preserve"> </w:t>
      </w:r>
      <w:r w:rsidRPr="008331D0">
        <w:rPr>
          <w:rFonts w:ascii="Times New Roman" w:hAnsi="Times New Roman" w:cs="Times New Roman"/>
          <w:sz w:val="24"/>
          <w:szCs w:val="24"/>
          <w:highlight w:val="white"/>
          <w:lang w:val="lv-LV"/>
        </w:rPr>
        <w:t xml:space="preserve">klientu atbalsta čatu </w:t>
      </w:r>
      <w:proofErr w:type="spellStart"/>
      <w:r w:rsidRPr="008331D0">
        <w:rPr>
          <w:rFonts w:ascii="Times New Roman" w:hAnsi="Times New Roman" w:cs="Times New Roman"/>
          <w:sz w:val="24"/>
          <w:szCs w:val="24"/>
          <w:highlight w:val="white"/>
          <w:lang w:val="lv-LV"/>
        </w:rPr>
        <w:t>mājāslapā</w:t>
      </w:r>
      <w:proofErr w:type="spellEnd"/>
      <w:r w:rsidRPr="008331D0">
        <w:rPr>
          <w:rFonts w:ascii="Times New Roman" w:hAnsi="Times New Roman" w:cs="Times New Roman"/>
          <w:sz w:val="24"/>
          <w:szCs w:val="24"/>
          <w:highlight w:val="white"/>
          <w:lang w:val="lv-LV"/>
        </w:rPr>
        <w:t xml:space="preserve"> vai rakstot uz </w:t>
      </w:r>
      <w:hyperlink r:id="rId19">
        <w:r w:rsidRPr="008331D0">
          <w:rPr>
            <w:rFonts w:ascii="Times New Roman" w:hAnsi="Times New Roman" w:cs="Times New Roman"/>
            <w:color w:val="1155CC"/>
            <w:sz w:val="24"/>
            <w:szCs w:val="24"/>
            <w:highlight w:val="white"/>
            <w:u w:val="single"/>
            <w:lang w:val="lv-LV"/>
          </w:rPr>
          <w:t>support@spins.lv</w:t>
        </w:r>
      </w:hyperlink>
      <w:r w:rsidRPr="008331D0">
        <w:rPr>
          <w:rFonts w:ascii="Times New Roman" w:hAnsi="Times New Roman" w:cs="Times New Roman"/>
          <w:sz w:val="24"/>
          <w:szCs w:val="24"/>
          <w:highlight w:val="white"/>
          <w:lang w:val="lv-LV"/>
        </w:rPr>
        <w:t xml:space="preserve"> </w:t>
      </w:r>
      <w:proofErr w:type="spellStart"/>
      <w:r w:rsidRPr="008331D0">
        <w:rPr>
          <w:rFonts w:ascii="Times New Roman" w:hAnsi="Times New Roman" w:cs="Times New Roman"/>
          <w:sz w:val="24"/>
          <w:szCs w:val="24"/>
          <w:highlight w:val="white"/>
          <w:lang w:val="lv-LV"/>
        </w:rPr>
        <w:t>epasta</w:t>
      </w:r>
      <w:proofErr w:type="spellEnd"/>
      <w:r w:rsidRPr="008331D0">
        <w:rPr>
          <w:rFonts w:ascii="Times New Roman" w:hAnsi="Times New Roman" w:cs="Times New Roman"/>
          <w:sz w:val="24"/>
          <w:szCs w:val="24"/>
          <w:highlight w:val="white"/>
          <w:lang w:val="lv-LV"/>
        </w:rPr>
        <w:t xml:space="preserve"> adresi, un </w:t>
      </w:r>
      <w:r w:rsidRPr="008331D0">
        <w:rPr>
          <w:rFonts w:ascii="Times New Roman" w:hAnsi="Times New Roman" w:cs="Times New Roman"/>
          <w:sz w:val="24"/>
          <w:szCs w:val="24"/>
          <w:lang w:val="lv-LV"/>
        </w:rPr>
        <w:t>parakstot savu vēstuli ar drošu  elektronisko parakstu, kas satur laika zīmogu</w:t>
      </w:r>
      <w:r w:rsidRPr="008331D0">
        <w:rPr>
          <w:rFonts w:ascii="Times New Roman" w:hAnsi="Times New Roman" w:cs="Times New Roman"/>
          <w:sz w:val="24"/>
          <w:szCs w:val="24"/>
          <w:highlight w:val="white"/>
          <w:lang w:val="lv-LV"/>
        </w:rPr>
        <w:t xml:space="preserve">. </w:t>
      </w:r>
      <w:proofErr w:type="spellStart"/>
      <w:r w:rsidRPr="008331D0">
        <w:rPr>
          <w:rFonts w:ascii="Times New Roman" w:hAnsi="Times New Roman" w:cs="Times New Roman"/>
          <w:sz w:val="24"/>
          <w:szCs w:val="24"/>
          <w:lang w:val="en-US"/>
        </w:rPr>
        <w:t>Sūdzības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tiks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izskatītas</w:t>
      </w:r>
      <w:proofErr w:type="spellEnd"/>
      <w:r w:rsidRPr="008331D0">
        <w:rPr>
          <w:rFonts w:ascii="Times New Roman" w:hAnsi="Times New Roman" w:cs="Times New Roman"/>
          <w:sz w:val="24"/>
          <w:szCs w:val="24"/>
          <w:lang w:val="en-US"/>
        </w:rPr>
        <w:t xml:space="preserve"> un </w:t>
      </w:r>
      <w:proofErr w:type="spellStart"/>
      <w:r w:rsidRPr="008331D0">
        <w:rPr>
          <w:rFonts w:ascii="Times New Roman" w:hAnsi="Times New Roman" w:cs="Times New Roman"/>
          <w:sz w:val="24"/>
          <w:szCs w:val="24"/>
          <w:lang w:val="en-US"/>
        </w:rPr>
        <w:t>atbildes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tiek</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sniegtas</w:t>
      </w:r>
      <w:proofErr w:type="spellEnd"/>
      <w:r w:rsidRPr="008331D0">
        <w:rPr>
          <w:rFonts w:ascii="Times New Roman" w:hAnsi="Times New Roman" w:cs="Times New Roman"/>
          <w:sz w:val="24"/>
          <w:szCs w:val="24"/>
          <w:lang w:val="en-US"/>
        </w:rPr>
        <w:t xml:space="preserve"> 10 </w:t>
      </w:r>
      <w:proofErr w:type="spellStart"/>
      <w:r w:rsidRPr="008331D0">
        <w:rPr>
          <w:rFonts w:ascii="Times New Roman" w:hAnsi="Times New Roman" w:cs="Times New Roman"/>
          <w:sz w:val="24"/>
          <w:szCs w:val="24"/>
          <w:lang w:val="en-US"/>
        </w:rPr>
        <w:t>darba</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dienu</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laikā</w:t>
      </w:r>
      <w:proofErr w:type="spellEnd"/>
      <w:r w:rsidRPr="008331D0">
        <w:rPr>
          <w:rFonts w:ascii="Times New Roman" w:hAnsi="Times New Roman" w:cs="Times New Roman"/>
          <w:sz w:val="24"/>
          <w:szCs w:val="24"/>
          <w:lang w:val="en-US"/>
        </w:rPr>
        <w:t xml:space="preserve"> no to </w:t>
      </w:r>
      <w:proofErr w:type="spellStart"/>
      <w:r w:rsidRPr="008331D0">
        <w:rPr>
          <w:rFonts w:ascii="Times New Roman" w:hAnsi="Times New Roman" w:cs="Times New Roman"/>
          <w:sz w:val="24"/>
          <w:szCs w:val="24"/>
          <w:lang w:val="en-US"/>
        </w:rPr>
        <w:t>saņemšanas</w:t>
      </w:r>
      <w:proofErr w:type="spellEnd"/>
      <w:r w:rsidRPr="008331D0">
        <w:rPr>
          <w:rFonts w:ascii="Times New Roman" w:hAnsi="Times New Roman" w:cs="Times New Roman"/>
          <w:sz w:val="24"/>
          <w:szCs w:val="24"/>
          <w:lang w:val="en-US"/>
        </w:rPr>
        <w:t xml:space="preserve"> </w:t>
      </w:r>
      <w:proofErr w:type="spellStart"/>
      <w:r w:rsidRPr="008331D0">
        <w:rPr>
          <w:rFonts w:ascii="Times New Roman" w:hAnsi="Times New Roman" w:cs="Times New Roman"/>
          <w:sz w:val="24"/>
          <w:szCs w:val="24"/>
          <w:lang w:val="en-US"/>
        </w:rPr>
        <w:t>brīža</w:t>
      </w:r>
      <w:proofErr w:type="spellEnd"/>
      <w:r w:rsidRPr="008331D0">
        <w:rPr>
          <w:rFonts w:ascii="Times New Roman" w:hAnsi="Times New Roman" w:cs="Times New Roman"/>
          <w:sz w:val="24"/>
          <w:szCs w:val="24"/>
          <w:lang w:val="en-US"/>
        </w:rPr>
        <w:t xml:space="preserve">. </w:t>
      </w:r>
    </w:p>
    <w:p w14:paraId="2D01C368" w14:textId="77777777" w:rsidR="00FB5945" w:rsidRDefault="00000000">
      <w:pPr>
        <w:widowControl w:val="0"/>
        <w:spacing w:before="415" w:line="240" w:lineRule="auto"/>
        <w:ind w:left="720" w:right="18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cita informācija, kuru azartspēles organizētājs uzskata par nepieciešamu.</w:t>
      </w:r>
    </w:p>
    <w:sectPr w:rsidR="00FB5945">
      <w:pgSz w:w="11900" w:h="16820"/>
      <w:pgMar w:top="1425" w:right="466" w:bottom="1578" w:left="37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945"/>
    <w:rsid w:val="00093DB8"/>
    <w:rsid w:val="004D25FC"/>
    <w:rsid w:val="00FB5945"/>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2FC172D1"/>
  <w15:docId w15:val="{DAAADE38-12BC-BD45-98F0-1BBC6C40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hyperlink" Target="mailto:support@spins.lv"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713</Words>
  <Characters>4067</Characters>
  <Application>Microsoft Office Word</Application>
  <DocSecurity>0</DocSecurity>
  <Lines>33</Lines>
  <Paragraphs>9</Paragraphs>
  <ScaleCrop>false</ScaleCrop>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3</cp:revision>
  <dcterms:created xsi:type="dcterms:W3CDTF">2022-09-05T11:13:00Z</dcterms:created>
  <dcterms:modified xsi:type="dcterms:W3CDTF">2022-09-05T12:54:00Z</dcterms:modified>
</cp:coreProperties>
</file>