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2401" w14:textId="77777777" w:rsidR="00165EBC" w:rsidRPr="00C370E8" w:rsidRDefault="00165EBC" w:rsidP="00165EBC">
      <w:pPr>
        <w:pStyle w:val="Default"/>
        <w:rPr>
          <w:sz w:val="22"/>
          <w:szCs w:val="22"/>
          <w:lang w:val="lv-LV"/>
        </w:rPr>
      </w:pPr>
      <w:r w:rsidRPr="00C370E8">
        <w:rPr>
          <w:sz w:val="22"/>
          <w:szCs w:val="22"/>
          <w:lang w:val="lv-LV"/>
        </w:rPr>
        <w:t xml:space="preserve">1. </w:t>
      </w:r>
      <w:r w:rsidRPr="00C370E8">
        <w:rPr>
          <w:b/>
          <w:bCs/>
          <w:sz w:val="22"/>
          <w:szCs w:val="22"/>
          <w:lang w:val="lv-LV"/>
        </w:rPr>
        <w:t xml:space="preserve">Azartspēles organizētāja nosaukums, juridiskā adrese un tālruņa numurs </w:t>
      </w:r>
    </w:p>
    <w:p w14:paraId="49E0DAB1" w14:textId="77777777" w:rsidR="00C370E8" w:rsidRPr="00C370E8" w:rsidRDefault="00C370E8" w:rsidP="00C370E8">
      <w:pPr>
        <w:pStyle w:val="Default"/>
        <w:rPr>
          <w:sz w:val="22"/>
          <w:szCs w:val="22"/>
          <w:lang w:val="lv-LV"/>
        </w:rPr>
      </w:pPr>
      <w:bookmarkStart w:id="0" w:name="_Hlk92181284"/>
      <w:r w:rsidRPr="00C370E8">
        <w:rPr>
          <w:sz w:val="22"/>
          <w:szCs w:val="22"/>
          <w:lang w:val="lv-LV"/>
        </w:rPr>
        <w:t xml:space="preserve">SIA "BALTENT" </w:t>
      </w:r>
    </w:p>
    <w:p w14:paraId="52328FE4" w14:textId="77777777" w:rsidR="00C370E8" w:rsidRPr="00C370E8" w:rsidRDefault="00C370E8" w:rsidP="00C370E8">
      <w:pPr>
        <w:pStyle w:val="Default"/>
        <w:rPr>
          <w:sz w:val="22"/>
          <w:szCs w:val="22"/>
          <w:lang w:val="lv-LV"/>
        </w:rPr>
      </w:pPr>
      <w:r w:rsidRPr="00C370E8">
        <w:rPr>
          <w:sz w:val="22"/>
          <w:szCs w:val="22"/>
          <w:lang w:val="lv-LV"/>
        </w:rPr>
        <w:t>Reģ. Nr. 40203068277</w:t>
      </w:r>
    </w:p>
    <w:p w14:paraId="78C704A0" w14:textId="25AD9682" w:rsidR="00C370E8" w:rsidRPr="00C370E8" w:rsidRDefault="00C370E8" w:rsidP="00C370E8">
      <w:pPr>
        <w:pStyle w:val="Default"/>
        <w:rPr>
          <w:sz w:val="22"/>
          <w:szCs w:val="22"/>
          <w:lang w:val="lv-LV"/>
        </w:rPr>
      </w:pPr>
      <w:r w:rsidRPr="00C370E8">
        <w:rPr>
          <w:sz w:val="22"/>
          <w:szCs w:val="22"/>
          <w:lang w:val="lv-LV"/>
        </w:rPr>
        <w:t xml:space="preserve">Adrese: </w:t>
      </w:r>
      <w:r w:rsidRPr="00C370E8">
        <w:rPr>
          <w:sz w:val="22"/>
          <w:szCs w:val="22"/>
          <w:shd w:val="clear" w:color="auto" w:fill="FFFFFF"/>
          <w:lang w:val="lv-LV"/>
        </w:rPr>
        <w:t xml:space="preserve">Krišjāņa Valdemāra iela 33- </w:t>
      </w:r>
      <w:r w:rsidR="005D7304">
        <w:rPr>
          <w:sz w:val="22"/>
          <w:szCs w:val="22"/>
          <w:shd w:val="clear" w:color="auto" w:fill="FFFFFF"/>
          <w:lang w:val="lv-LV"/>
        </w:rPr>
        <w:t>6</w:t>
      </w:r>
      <w:r w:rsidRPr="00C370E8">
        <w:rPr>
          <w:sz w:val="22"/>
          <w:szCs w:val="22"/>
          <w:lang w:val="lv-LV"/>
        </w:rPr>
        <w:t xml:space="preserve">, LV-1010, Rīga, Latvija </w:t>
      </w:r>
    </w:p>
    <w:p w14:paraId="0609766C" w14:textId="77777777" w:rsidR="00C370E8" w:rsidRPr="00C370E8" w:rsidRDefault="00C370E8" w:rsidP="00C370E8">
      <w:pPr>
        <w:pStyle w:val="Default"/>
        <w:rPr>
          <w:sz w:val="22"/>
          <w:szCs w:val="22"/>
          <w:lang w:val="lv-LV"/>
        </w:rPr>
      </w:pPr>
      <w:r w:rsidRPr="00C370E8">
        <w:rPr>
          <w:sz w:val="22"/>
          <w:szCs w:val="22"/>
          <w:lang w:val="lv-LV"/>
        </w:rPr>
        <w:t>Tel: (+371) 27775559</w:t>
      </w:r>
    </w:p>
    <w:bookmarkEnd w:id="0"/>
    <w:p w14:paraId="3CB4C91C" w14:textId="77777777" w:rsidR="00F846CD" w:rsidRPr="00C370E8" w:rsidRDefault="00F846CD" w:rsidP="00165EBC">
      <w:pPr>
        <w:pStyle w:val="Default"/>
        <w:rPr>
          <w:sz w:val="22"/>
          <w:szCs w:val="22"/>
          <w:lang w:val="lv-LV"/>
        </w:rPr>
      </w:pPr>
    </w:p>
    <w:p w14:paraId="7E93FC41" w14:textId="77777777" w:rsidR="00165EBC" w:rsidRPr="00C370E8" w:rsidRDefault="00165EBC" w:rsidP="00165EBC">
      <w:pPr>
        <w:pStyle w:val="Default"/>
        <w:rPr>
          <w:sz w:val="22"/>
          <w:szCs w:val="22"/>
          <w:lang w:val="lv-LV"/>
        </w:rPr>
      </w:pPr>
      <w:r w:rsidRPr="00C370E8">
        <w:rPr>
          <w:sz w:val="22"/>
          <w:szCs w:val="22"/>
          <w:lang w:val="lv-LV"/>
        </w:rPr>
        <w:t xml:space="preserve">2. </w:t>
      </w:r>
      <w:r w:rsidRPr="00C370E8">
        <w:rPr>
          <w:b/>
          <w:bCs/>
          <w:sz w:val="22"/>
          <w:szCs w:val="22"/>
          <w:lang w:val="lv-LV"/>
        </w:rPr>
        <w:t xml:space="preserve">Spēles nosaukums un veids </w:t>
      </w:r>
    </w:p>
    <w:p w14:paraId="0E413597" w14:textId="77777777" w:rsidR="0033064F" w:rsidRPr="00C370E8" w:rsidRDefault="0033064F" w:rsidP="0033064F">
      <w:pPr>
        <w:autoSpaceDE w:val="0"/>
        <w:autoSpaceDN w:val="0"/>
        <w:adjustRightInd w:val="0"/>
        <w:rPr>
          <w:rFonts w:ascii="Times New Roman" w:eastAsiaTheme="minorHAnsi" w:hAnsi="Times New Roman"/>
          <w:color w:val="000000"/>
          <w:lang w:val="lv-LV"/>
        </w:rPr>
      </w:pPr>
    </w:p>
    <w:p w14:paraId="76B18B96" w14:textId="77777777" w:rsidR="00423DE9" w:rsidRPr="00C370E8" w:rsidRDefault="0046568B" w:rsidP="0046568B">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b/>
          <w:bCs/>
          <w:color w:val="000000"/>
          <w:lang w:val="lv-LV"/>
        </w:rPr>
        <w:t>Blackjack Classic</w:t>
      </w:r>
    </w:p>
    <w:p w14:paraId="1445005E"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Spēles veids: Kāršu spēle </w:t>
      </w:r>
    </w:p>
    <w:p w14:paraId="3951AC1B" w14:textId="77777777" w:rsidR="004814A3" w:rsidRPr="0052649D" w:rsidRDefault="004814A3" w:rsidP="004814A3">
      <w:pPr>
        <w:rPr>
          <w:rFonts w:ascii="Times New Roman" w:hAnsi="Times New Roman"/>
          <w:sz w:val="24"/>
          <w:szCs w:val="24"/>
          <w:lang w:val="en-LV" w:eastAsia="en-GB"/>
        </w:rPr>
      </w:pPr>
      <w:r w:rsidRPr="0052649D">
        <w:rPr>
          <w:rFonts w:ascii="Times New Roman" w:hAnsi="Times New Roman"/>
          <w:lang w:val="lv-LV"/>
        </w:rPr>
        <w:t xml:space="preserve">Ražotājs : </w:t>
      </w:r>
      <w:r w:rsidRPr="0052649D">
        <w:rPr>
          <w:rFonts w:ascii="Times New Roman" w:hAnsi="Times New Roman"/>
          <w:color w:val="000000"/>
          <w:lang w:val="en-LV" w:eastAsia="en-GB"/>
        </w:rPr>
        <w:t>NetEnt Product Services Ltd</w:t>
      </w:r>
    </w:p>
    <w:p w14:paraId="489DD3E7" w14:textId="77777777" w:rsidR="00423DE9" w:rsidRPr="00C370E8" w:rsidRDefault="00423DE9" w:rsidP="00423DE9">
      <w:pPr>
        <w:pStyle w:val="Default"/>
        <w:rPr>
          <w:sz w:val="22"/>
          <w:szCs w:val="22"/>
          <w:lang w:val="lv-LV"/>
        </w:rPr>
      </w:pPr>
    </w:p>
    <w:p w14:paraId="69D70E1F" w14:textId="77777777" w:rsidR="00165EBC" w:rsidRPr="00C370E8" w:rsidRDefault="00165EBC" w:rsidP="00165EBC">
      <w:pPr>
        <w:pStyle w:val="Default"/>
        <w:rPr>
          <w:sz w:val="22"/>
          <w:szCs w:val="22"/>
          <w:lang w:val="lv-LV"/>
        </w:rPr>
      </w:pPr>
      <w:r w:rsidRPr="00C370E8">
        <w:rPr>
          <w:sz w:val="22"/>
          <w:szCs w:val="22"/>
          <w:lang w:val="lv-LV"/>
        </w:rPr>
        <w:t xml:space="preserve">3. </w:t>
      </w:r>
      <w:r w:rsidRPr="00C370E8">
        <w:rPr>
          <w:b/>
          <w:bCs/>
          <w:sz w:val="22"/>
          <w:szCs w:val="22"/>
          <w:lang w:val="lv-LV"/>
        </w:rPr>
        <w:t xml:space="preserve">Spēles dalības maksa (likme) </w:t>
      </w:r>
    </w:p>
    <w:p w14:paraId="7A45A6DB" w14:textId="77777777" w:rsidR="00165EBC" w:rsidRPr="00C370E8" w:rsidRDefault="00165EBC" w:rsidP="00165EBC">
      <w:pPr>
        <w:pStyle w:val="Default"/>
        <w:rPr>
          <w:sz w:val="22"/>
          <w:szCs w:val="22"/>
          <w:lang w:val="lv-LV"/>
        </w:rPr>
      </w:pPr>
    </w:p>
    <w:p w14:paraId="5D1F1977" w14:textId="77777777" w:rsidR="00165EBC" w:rsidRPr="00C370E8" w:rsidRDefault="00245652" w:rsidP="00165EBC">
      <w:pPr>
        <w:pStyle w:val="Default"/>
        <w:rPr>
          <w:sz w:val="22"/>
          <w:szCs w:val="22"/>
          <w:lang w:val="lv-LV"/>
        </w:rPr>
      </w:pPr>
      <w:r w:rsidRPr="00C370E8">
        <w:rPr>
          <w:sz w:val="22"/>
          <w:szCs w:val="22"/>
          <w:lang w:val="lv-LV"/>
        </w:rPr>
        <w:t>Minimālā likme 1</w:t>
      </w:r>
      <w:r w:rsidR="009D1413" w:rsidRPr="00C370E8">
        <w:rPr>
          <w:sz w:val="22"/>
          <w:szCs w:val="22"/>
          <w:lang w:val="lv-LV"/>
        </w:rPr>
        <w:t>.</w:t>
      </w:r>
      <w:r w:rsidRPr="00C370E8">
        <w:rPr>
          <w:sz w:val="22"/>
          <w:szCs w:val="22"/>
          <w:lang w:val="lv-LV"/>
        </w:rPr>
        <w:t>00</w:t>
      </w:r>
      <w:r w:rsidR="00165EBC" w:rsidRPr="00C370E8">
        <w:rPr>
          <w:sz w:val="22"/>
          <w:szCs w:val="22"/>
          <w:lang w:val="lv-LV"/>
        </w:rPr>
        <w:t xml:space="preserve"> EUR </w:t>
      </w:r>
    </w:p>
    <w:p w14:paraId="0D20D874" w14:textId="77777777" w:rsidR="00165EBC" w:rsidRPr="00C370E8" w:rsidRDefault="00245652" w:rsidP="00165EBC">
      <w:pPr>
        <w:pStyle w:val="Default"/>
        <w:rPr>
          <w:sz w:val="22"/>
          <w:szCs w:val="22"/>
          <w:lang w:val="lv-LV"/>
        </w:rPr>
      </w:pPr>
      <w:r w:rsidRPr="00C370E8">
        <w:rPr>
          <w:sz w:val="22"/>
          <w:szCs w:val="22"/>
          <w:lang w:val="lv-LV"/>
        </w:rPr>
        <w:t xml:space="preserve">Maksimālā likme </w:t>
      </w:r>
      <w:r w:rsidR="00423DE9" w:rsidRPr="00C370E8">
        <w:rPr>
          <w:sz w:val="22"/>
          <w:szCs w:val="22"/>
          <w:lang w:val="lv-LV"/>
        </w:rPr>
        <w:t>4</w:t>
      </w:r>
      <w:r w:rsidR="001F4C75" w:rsidRPr="00C370E8">
        <w:rPr>
          <w:sz w:val="22"/>
          <w:szCs w:val="22"/>
          <w:lang w:val="lv-LV"/>
        </w:rPr>
        <w:t>0</w:t>
      </w:r>
      <w:r w:rsidR="00165EBC" w:rsidRPr="00C370E8">
        <w:rPr>
          <w:sz w:val="22"/>
          <w:szCs w:val="22"/>
          <w:lang w:val="lv-LV"/>
        </w:rPr>
        <w:t xml:space="preserve">.00 EUR </w:t>
      </w:r>
    </w:p>
    <w:p w14:paraId="401C9509" w14:textId="77777777" w:rsidR="00F846CD" w:rsidRPr="00C370E8" w:rsidRDefault="00F846CD" w:rsidP="00165EBC">
      <w:pPr>
        <w:pStyle w:val="Default"/>
        <w:rPr>
          <w:sz w:val="22"/>
          <w:szCs w:val="22"/>
          <w:lang w:val="lv-LV"/>
        </w:rPr>
      </w:pPr>
    </w:p>
    <w:p w14:paraId="238E4B45" w14:textId="77777777" w:rsidR="00165EBC" w:rsidRPr="00C370E8" w:rsidRDefault="00165EBC" w:rsidP="00165EBC">
      <w:pPr>
        <w:pStyle w:val="Default"/>
        <w:rPr>
          <w:sz w:val="22"/>
          <w:szCs w:val="22"/>
          <w:lang w:val="lv-LV"/>
        </w:rPr>
      </w:pPr>
      <w:r w:rsidRPr="00C370E8">
        <w:rPr>
          <w:sz w:val="22"/>
          <w:szCs w:val="22"/>
          <w:lang w:val="lv-LV"/>
        </w:rPr>
        <w:t xml:space="preserve">4. </w:t>
      </w:r>
      <w:r w:rsidRPr="00C370E8">
        <w:rPr>
          <w:b/>
          <w:bCs/>
          <w:sz w:val="22"/>
          <w:szCs w:val="22"/>
          <w:lang w:val="lv-LV"/>
        </w:rPr>
        <w:t xml:space="preserve">Kārtība, kādā dalībnieks var piedalīties spēlē </w:t>
      </w:r>
    </w:p>
    <w:p w14:paraId="24EA571B" w14:textId="77777777" w:rsidR="00165EBC" w:rsidRPr="00C370E8" w:rsidRDefault="00165EBC" w:rsidP="00165EBC">
      <w:pPr>
        <w:pStyle w:val="Default"/>
        <w:rPr>
          <w:sz w:val="22"/>
          <w:szCs w:val="22"/>
          <w:lang w:val="lv-LV"/>
        </w:rPr>
      </w:pPr>
    </w:p>
    <w:p w14:paraId="4D1C73C2" w14:textId="10F75364" w:rsidR="00165EBC" w:rsidRPr="00C370E8" w:rsidRDefault="00C370E8" w:rsidP="00C370E8">
      <w:pPr>
        <w:rPr>
          <w:rFonts w:ascii="Times New Roman" w:hAnsi="Times New Roman"/>
          <w:lang w:val="lv-LV"/>
        </w:rPr>
      </w:pPr>
      <w:bookmarkStart w:id="1" w:name="_Hlk92181293"/>
      <w:r w:rsidRPr="00C370E8">
        <w:rPr>
          <w:rFonts w:ascii="Times New Roman" w:hAnsi="Times New Roman"/>
          <w:lang w:val="lv-LV"/>
        </w:rPr>
        <w:t xml:space="preserve">Interneta vietnē </w:t>
      </w:r>
      <w:hyperlink r:id="rId6" w:history="1">
        <w:r w:rsidRPr="00C370E8">
          <w:rPr>
            <w:rStyle w:val="Hyperlink"/>
            <w:rFonts w:ascii="Times New Roman" w:hAnsi="Times New Roman"/>
            <w:lang w:val="lv-LV"/>
          </w:rPr>
          <w:t>www.spins.lv</w:t>
        </w:r>
      </w:hyperlink>
      <w:r w:rsidRPr="00C370E8">
        <w:rPr>
          <w:rFonts w:ascii="Times New Roman" w:hAnsi="Times New Roman"/>
          <w:color w:val="1F497D"/>
          <w:lang w:val="lv-LV"/>
        </w:rPr>
        <w:t xml:space="preserve">   </w:t>
      </w:r>
      <w:r w:rsidRPr="00C370E8">
        <w:rPr>
          <w:rFonts w:ascii="Times New Roman" w:hAnsi="Times New Roman"/>
          <w:lang w:val="lv-LV"/>
        </w:rPr>
        <w:t>nospiežot ikonu “KAZINO” spēlētājs nokļūst lapā, kur spēle tiek palaista,</w:t>
      </w:r>
      <w:bookmarkEnd w:id="1"/>
      <w:r w:rsidRPr="00C370E8">
        <w:rPr>
          <w:rFonts w:ascii="Times New Roman" w:hAnsi="Times New Roman"/>
          <w:lang w:val="lv-LV"/>
        </w:rPr>
        <w:t xml:space="preserve"> </w:t>
      </w:r>
      <w:r w:rsidR="00165EBC" w:rsidRPr="00C370E8">
        <w:rPr>
          <w:rFonts w:ascii="Times New Roman" w:hAnsi="Times New Roman"/>
          <w:lang w:val="lv-LV"/>
        </w:rPr>
        <w:t xml:space="preserve">nospiežot spēles ikonu </w:t>
      </w:r>
      <w:r w:rsidR="0053109F" w:rsidRPr="00C370E8">
        <w:rPr>
          <w:rFonts w:ascii="Times New Roman" w:hAnsi="Times New Roman"/>
          <w:lang w:val="lv-LV"/>
        </w:rPr>
        <w:t>“</w:t>
      </w:r>
      <w:r w:rsidR="0053109F" w:rsidRPr="00C370E8">
        <w:rPr>
          <w:rFonts w:ascii="Times New Roman" w:hAnsi="Times New Roman"/>
          <w:b/>
          <w:bCs/>
          <w:lang w:val="lv-LV"/>
        </w:rPr>
        <w:t>Blackjack Classic”.</w:t>
      </w:r>
    </w:p>
    <w:p w14:paraId="5791C838" w14:textId="77777777" w:rsidR="00F846CD" w:rsidRPr="00C370E8" w:rsidRDefault="00F846CD" w:rsidP="00165EBC">
      <w:pPr>
        <w:pStyle w:val="Default"/>
        <w:rPr>
          <w:sz w:val="22"/>
          <w:szCs w:val="22"/>
          <w:lang w:val="lv-LV"/>
        </w:rPr>
      </w:pPr>
    </w:p>
    <w:p w14:paraId="0EBAF805" w14:textId="77777777" w:rsidR="00165EBC" w:rsidRPr="00C370E8" w:rsidRDefault="00423DE9" w:rsidP="00165EBC">
      <w:pPr>
        <w:pStyle w:val="Default"/>
        <w:rPr>
          <w:sz w:val="22"/>
          <w:szCs w:val="22"/>
          <w:lang w:val="lv-LV"/>
        </w:rPr>
      </w:pPr>
      <w:r w:rsidRPr="00C370E8">
        <w:rPr>
          <w:b/>
          <w:bCs/>
          <w:sz w:val="22"/>
          <w:szCs w:val="22"/>
          <w:lang w:val="lv-LV"/>
        </w:rPr>
        <w:t>5. Spēles norise</w:t>
      </w:r>
    </w:p>
    <w:p w14:paraId="35C98BF8" w14:textId="77777777" w:rsidR="00423DE9" w:rsidRPr="00C370E8" w:rsidRDefault="00423DE9" w:rsidP="00423DE9">
      <w:pPr>
        <w:autoSpaceDE w:val="0"/>
        <w:autoSpaceDN w:val="0"/>
        <w:adjustRightInd w:val="0"/>
        <w:rPr>
          <w:rFonts w:ascii="Times New Roman" w:eastAsiaTheme="minorHAnsi" w:hAnsi="Times New Roman"/>
          <w:color w:val="000000"/>
          <w:lang w:val="lv-LV"/>
        </w:rPr>
      </w:pPr>
    </w:p>
    <w:p w14:paraId="100B6CC2" w14:textId="77777777" w:rsidR="00215583" w:rsidRPr="00C370E8" w:rsidRDefault="0053109F" w:rsidP="0053109F">
      <w:pPr>
        <w:pStyle w:val="Default"/>
        <w:rPr>
          <w:sz w:val="22"/>
          <w:szCs w:val="22"/>
          <w:lang w:val="lv-LV"/>
        </w:rPr>
      </w:pPr>
      <w:r w:rsidRPr="00C370E8">
        <w:rPr>
          <w:bCs/>
          <w:sz w:val="22"/>
          <w:szCs w:val="22"/>
          <w:lang w:val="lv-LV"/>
        </w:rPr>
        <w:t>Blackjack Classic</w:t>
      </w:r>
      <w:r w:rsidRPr="00C370E8">
        <w:rPr>
          <w:b/>
          <w:bCs/>
          <w:sz w:val="22"/>
          <w:szCs w:val="22"/>
          <w:lang w:val="lv-LV"/>
        </w:rPr>
        <w:t xml:space="preserve"> </w:t>
      </w:r>
      <w:r w:rsidR="00423DE9" w:rsidRPr="00C370E8">
        <w:rPr>
          <w:sz w:val="22"/>
          <w:szCs w:val="22"/>
          <w:lang w:val="lv-LV"/>
        </w:rPr>
        <w:t>tiek spēlēts ar četriem kāršu komplektiem (katrā 52 spēļu kārtis), kas pirms katras spēles tiek samaisīti.</w:t>
      </w:r>
    </w:p>
    <w:p w14:paraId="215802C7" w14:textId="77777777" w:rsidR="00423DE9" w:rsidRPr="00C370E8" w:rsidRDefault="00423DE9" w:rsidP="00423DE9">
      <w:pPr>
        <w:pStyle w:val="Default"/>
        <w:rPr>
          <w:sz w:val="22"/>
          <w:szCs w:val="22"/>
          <w:lang w:val="lv-LV"/>
        </w:rPr>
      </w:pPr>
    </w:p>
    <w:p w14:paraId="486F5DE4" w14:textId="77777777" w:rsidR="00245652" w:rsidRPr="00C370E8" w:rsidRDefault="00423DE9" w:rsidP="00245652">
      <w:pPr>
        <w:autoSpaceDE w:val="0"/>
        <w:autoSpaceDN w:val="0"/>
        <w:adjustRightInd w:val="0"/>
        <w:rPr>
          <w:rFonts w:ascii="Times New Roman" w:eastAsiaTheme="minorHAnsi" w:hAnsi="Times New Roman"/>
          <w:b/>
          <w:bCs/>
          <w:i/>
          <w:iCs/>
          <w:color w:val="000000"/>
          <w:lang w:val="lv-LV"/>
        </w:rPr>
      </w:pPr>
      <w:r w:rsidRPr="00C370E8">
        <w:rPr>
          <w:rFonts w:ascii="Times New Roman" w:eastAsiaTheme="minorHAnsi" w:hAnsi="Times New Roman"/>
          <w:b/>
          <w:bCs/>
          <w:i/>
          <w:iCs/>
          <w:color w:val="000000"/>
          <w:lang w:val="lv-LV"/>
        </w:rPr>
        <w:t>Spēles n</w:t>
      </w:r>
      <w:r w:rsidR="00245652" w:rsidRPr="00C370E8">
        <w:rPr>
          <w:rFonts w:ascii="Times New Roman" w:eastAsiaTheme="minorHAnsi" w:hAnsi="Times New Roman"/>
          <w:b/>
          <w:bCs/>
          <w:i/>
          <w:iCs/>
          <w:color w:val="000000"/>
          <w:lang w:val="lv-LV"/>
        </w:rPr>
        <w:t xml:space="preserve">oteikumi </w:t>
      </w:r>
    </w:p>
    <w:p w14:paraId="7371C63F" w14:textId="77777777" w:rsidR="00423DE9" w:rsidRPr="00C370E8" w:rsidRDefault="00423DE9" w:rsidP="00423DE9">
      <w:pPr>
        <w:autoSpaceDE w:val="0"/>
        <w:autoSpaceDN w:val="0"/>
        <w:adjustRightInd w:val="0"/>
        <w:rPr>
          <w:rFonts w:ascii="Times New Roman" w:eastAsiaTheme="minorHAnsi" w:hAnsi="Times New Roman"/>
          <w:color w:val="000000"/>
          <w:lang w:val="lv-LV"/>
        </w:rPr>
      </w:pPr>
    </w:p>
    <w:p w14:paraId="6ECF5798" w14:textId="77777777" w:rsidR="00DA3ECD"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 </w:t>
      </w:r>
      <w:r w:rsidRPr="00C370E8">
        <w:rPr>
          <w:rFonts w:ascii="Times New Roman" w:eastAsiaTheme="minorHAnsi" w:hAnsi="Times New Roman"/>
          <w:b/>
          <w:bCs/>
          <w:i/>
          <w:iCs/>
          <w:color w:val="000000"/>
          <w:lang w:val="lv-LV"/>
        </w:rPr>
        <w:t>Vispārējie noteikumi</w:t>
      </w:r>
    </w:p>
    <w:p w14:paraId="23605409" w14:textId="77777777" w:rsidR="0053109F" w:rsidRPr="00C370E8" w:rsidRDefault="0053109F" w:rsidP="0053109F">
      <w:pPr>
        <w:autoSpaceDE w:val="0"/>
        <w:autoSpaceDN w:val="0"/>
        <w:adjustRightInd w:val="0"/>
        <w:rPr>
          <w:rFonts w:ascii="Times New Roman" w:eastAsiaTheme="minorHAnsi" w:hAnsi="Times New Roman"/>
          <w:color w:val="000000"/>
          <w:lang w:val="lv-LV"/>
        </w:rPr>
      </w:pPr>
    </w:p>
    <w:p w14:paraId="4184B3D0" w14:textId="77777777" w:rsidR="0053109F" w:rsidRPr="00C370E8" w:rsidRDefault="0053109F" w:rsidP="0053109F">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 1. Jūs varat likt no vienas līdz piecām likmēm un katru likmi spēlēt pret Dīleri neatkarīgi no pārejām likmēm. </w:t>
      </w:r>
    </w:p>
    <w:p w14:paraId="1AF30489" w14:textId="77777777" w:rsidR="0053109F" w:rsidRPr="00C370E8" w:rsidRDefault="0053109F" w:rsidP="0053109F">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2. Blackjack Classic ir Aizklātās kārts spēle. Dīlerim tiek izdalīta viena atklāta kārts un viena aizklāta kārts. Dīleris vienmēr pārbauda aizklāto kārti, ja tam iedalīta kārts ar vērtību 10. </w:t>
      </w:r>
    </w:p>
    <w:p w14:paraId="7801CAAA" w14:textId="77777777" w:rsidR="0053109F" w:rsidRPr="00C370E8" w:rsidRDefault="0053109F" w:rsidP="0053109F">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3. Visu bilžu kāršu vērtība ir 10. </w:t>
      </w:r>
    </w:p>
    <w:p w14:paraId="77C8E639" w14:textId="77777777" w:rsidR="0053109F" w:rsidRPr="00C370E8" w:rsidRDefault="0053109F" w:rsidP="0053109F">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4. Dūžu vērtība ir 1 vai 11. </w:t>
      </w:r>
    </w:p>
    <w:p w14:paraId="71350C52" w14:textId="77777777" w:rsidR="0053109F" w:rsidRPr="00C370E8" w:rsidRDefault="0053109F" w:rsidP="0053109F">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5. Kombināciju, kas sastāv no Dūža un kārts ar vērtību 10, sauc par Blackjack. </w:t>
      </w:r>
    </w:p>
    <w:p w14:paraId="1B268A1F" w14:textId="77777777" w:rsidR="0053109F" w:rsidRPr="00C370E8" w:rsidRDefault="0053109F" w:rsidP="0053109F">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6. Blackjack ir spēles stiprākā kombinācija un tā automātiski paliek. </w:t>
      </w:r>
    </w:p>
    <w:p w14:paraId="308D8321" w14:textId="77777777" w:rsidR="0053109F" w:rsidRPr="00C370E8" w:rsidRDefault="0053109F" w:rsidP="0053109F">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7. Kombināciju Blackjack nav iespējams uzvarēt, bet spēlētājs to var atkārtot. </w:t>
      </w:r>
    </w:p>
    <w:p w14:paraId="3FEC67D9" w14:textId="77777777" w:rsidR="0053109F" w:rsidRPr="00C370E8" w:rsidRDefault="0053109F" w:rsidP="0053109F">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8. Dīleris sev vienmēr ņem papildus kārti, ja kombinācijas vērtība ir 16 vai mazāk. </w:t>
      </w:r>
    </w:p>
    <w:p w14:paraId="6B58C805" w14:textId="77777777" w:rsidR="0053109F" w:rsidRPr="00C370E8" w:rsidRDefault="0053109F" w:rsidP="0053109F">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9. Dīleris vienmēr paliek, ja kombinācijas vērtība ir 17 vai vairāk. </w:t>
      </w:r>
    </w:p>
    <w:p w14:paraId="47FE6000" w14:textId="77777777" w:rsidR="00423DE9" w:rsidRPr="00C370E8" w:rsidRDefault="0053109F" w:rsidP="0053109F">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10. Nepareiza darbība atceļ visas spēles un izmaksas.</w:t>
      </w:r>
    </w:p>
    <w:p w14:paraId="04B5C754" w14:textId="77777777" w:rsidR="0053109F" w:rsidRPr="00C370E8" w:rsidRDefault="0053109F" w:rsidP="0053109F">
      <w:pPr>
        <w:autoSpaceDE w:val="0"/>
        <w:autoSpaceDN w:val="0"/>
        <w:adjustRightInd w:val="0"/>
        <w:rPr>
          <w:rFonts w:ascii="Times New Roman" w:eastAsiaTheme="minorHAnsi" w:hAnsi="Times New Roman"/>
          <w:color w:val="000000"/>
          <w:lang w:val="lv-LV"/>
        </w:rPr>
      </w:pPr>
    </w:p>
    <w:p w14:paraId="4CACA780" w14:textId="77777777" w:rsidR="00423DE9" w:rsidRPr="00C370E8" w:rsidRDefault="00423DE9" w:rsidP="00423DE9">
      <w:pPr>
        <w:autoSpaceDE w:val="0"/>
        <w:autoSpaceDN w:val="0"/>
        <w:adjustRightInd w:val="0"/>
        <w:rPr>
          <w:rFonts w:ascii="Times New Roman" w:eastAsiaTheme="minorHAnsi" w:hAnsi="Times New Roman"/>
          <w:b/>
          <w:bCs/>
          <w:i/>
          <w:iCs/>
          <w:color w:val="000000"/>
          <w:lang w:val="lv-LV"/>
        </w:rPr>
      </w:pPr>
      <w:r w:rsidRPr="00C370E8">
        <w:rPr>
          <w:rFonts w:ascii="Times New Roman" w:eastAsiaTheme="minorHAnsi" w:hAnsi="Times New Roman"/>
          <w:b/>
          <w:bCs/>
          <w:i/>
          <w:iCs/>
          <w:color w:val="000000"/>
          <w:lang w:val="lv-LV"/>
        </w:rPr>
        <w:t xml:space="preserve">Likmju un Izmaksu Noteikumi </w:t>
      </w:r>
    </w:p>
    <w:p w14:paraId="16A2A601" w14:textId="77777777" w:rsidR="00423DE9" w:rsidRPr="00C370E8" w:rsidRDefault="00423DE9" w:rsidP="00423DE9">
      <w:pPr>
        <w:autoSpaceDE w:val="0"/>
        <w:autoSpaceDN w:val="0"/>
        <w:adjustRightInd w:val="0"/>
        <w:rPr>
          <w:rFonts w:ascii="Times New Roman" w:eastAsiaTheme="minorHAnsi" w:hAnsi="Times New Roman"/>
          <w:color w:val="000000"/>
          <w:lang w:val="lv-LV"/>
        </w:rPr>
      </w:pPr>
    </w:p>
    <w:p w14:paraId="78C7394B"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1. Ja pirmās divas jums iedalītās kārtis ir dūzis un kārts ar vērtību 10, jūs iegūstat Blackjack. Jūsu kombinācija automātiski paliek. </w:t>
      </w:r>
    </w:p>
    <w:p w14:paraId="0DEDF6A6"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2. Blackjack izmaksātais laimests ir 3:2 pret jūsu sākotnējo likmi. </w:t>
      </w:r>
    </w:p>
    <w:p w14:paraId="7D1BF047"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3. Ja gan Dīlera, gan jūsu kombinācija ir Blackjack, izspēle beidzas neizšķirti. Jums tiek atmaksāta sākotnējā likme. </w:t>
      </w:r>
    </w:p>
    <w:p w14:paraId="33DDD9EA"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4. Ja Dīlera kombinācija pārsniedz vērtību 21, bet jums iedalītās kombinācijas vērtība ir 21 vai mazāk, Dīlera kombinācija ir zaudējusi. Jūsu kombinācija automātiski uzvar. </w:t>
      </w:r>
    </w:p>
    <w:p w14:paraId="60FDC53D"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5. Ja dīleris paliek un Dīlera kombinācija nepārsniedz vērtību 21, tiek salīdzināta jūsu un Dīlera kombinācija. </w:t>
      </w:r>
    </w:p>
    <w:p w14:paraId="0284B032" w14:textId="77777777" w:rsidR="00423DE9" w:rsidRPr="00C370E8" w:rsidRDefault="00423DE9" w:rsidP="00423DE9">
      <w:pPr>
        <w:autoSpaceDE w:val="0"/>
        <w:autoSpaceDN w:val="0"/>
        <w:adjustRightInd w:val="0"/>
        <w:ind w:left="1440"/>
        <w:rPr>
          <w:rFonts w:ascii="Times New Roman" w:eastAsiaTheme="minorHAnsi" w:hAnsi="Times New Roman"/>
          <w:color w:val="000000"/>
          <w:lang w:val="lv-LV"/>
        </w:rPr>
      </w:pPr>
      <w:r w:rsidRPr="00C370E8">
        <w:rPr>
          <w:rFonts w:ascii="Times New Roman" w:eastAsiaTheme="minorHAnsi" w:hAnsi="Times New Roman"/>
          <w:color w:val="000000"/>
          <w:lang w:val="lv-LV"/>
        </w:rPr>
        <w:lastRenderedPageBreak/>
        <w:t xml:space="preserve">a. Ja jūsu kombinācija ir lielāka par dīlera kombināciju, jūsu kombinācija uzvar. </w:t>
      </w:r>
    </w:p>
    <w:p w14:paraId="37682B62" w14:textId="77777777" w:rsidR="00423DE9" w:rsidRPr="00C370E8" w:rsidRDefault="00423DE9" w:rsidP="00423DE9">
      <w:pPr>
        <w:autoSpaceDE w:val="0"/>
        <w:autoSpaceDN w:val="0"/>
        <w:adjustRightInd w:val="0"/>
        <w:ind w:left="144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b. Ja jūsu kombinācija ir mazāka par dīlera kombināciju, jūsu kombinācija zaudē. </w:t>
      </w:r>
    </w:p>
    <w:p w14:paraId="32551171" w14:textId="77777777" w:rsidR="00423DE9" w:rsidRPr="00C370E8" w:rsidRDefault="00423DE9" w:rsidP="00423DE9">
      <w:pPr>
        <w:autoSpaceDE w:val="0"/>
        <w:autoSpaceDN w:val="0"/>
        <w:adjustRightInd w:val="0"/>
        <w:ind w:left="144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c. Ja gan Dīlera, gan jūsu kombinācija iegūst vienādu vērtību, izspēle beidzas neizšķirti. Jums tiek atmaksāta sākotnējā likme. </w:t>
      </w:r>
    </w:p>
    <w:p w14:paraId="048AE76F"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p>
    <w:p w14:paraId="5FDD3675" w14:textId="77777777" w:rsidR="00423DE9" w:rsidRPr="00C370E8" w:rsidRDefault="00423DE9" w:rsidP="00423DE9">
      <w:pPr>
        <w:autoSpaceDE w:val="0"/>
        <w:autoSpaceDN w:val="0"/>
        <w:adjustRightInd w:val="0"/>
        <w:rPr>
          <w:rFonts w:ascii="Times New Roman" w:eastAsiaTheme="minorHAnsi" w:hAnsi="Times New Roman"/>
          <w:b/>
          <w:bCs/>
          <w:i/>
          <w:iCs/>
          <w:color w:val="000000"/>
          <w:lang w:val="lv-LV"/>
        </w:rPr>
      </w:pPr>
      <w:r w:rsidRPr="00C370E8">
        <w:rPr>
          <w:rFonts w:ascii="Times New Roman" w:eastAsiaTheme="minorHAnsi" w:hAnsi="Times New Roman"/>
          <w:b/>
          <w:bCs/>
          <w:i/>
          <w:iCs/>
          <w:color w:val="000000"/>
          <w:lang w:val="lv-LV"/>
        </w:rPr>
        <w:t xml:space="preserve">Sadalīšanas noteikumi </w:t>
      </w:r>
    </w:p>
    <w:p w14:paraId="447F1BFE" w14:textId="77777777" w:rsidR="00423DE9" w:rsidRPr="00C370E8" w:rsidRDefault="00423DE9" w:rsidP="00423DE9">
      <w:pPr>
        <w:autoSpaceDE w:val="0"/>
        <w:autoSpaceDN w:val="0"/>
        <w:adjustRightInd w:val="0"/>
        <w:rPr>
          <w:rFonts w:ascii="Times New Roman" w:eastAsiaTheme="minorHAnsi" w:hAnsi="Times New Roman"/>
          <w:color w:val="000000"/>
          <w:lang w:val="lv-LV"/>
        </w:rPr>
      </w:pPr>
    </w:p>
    <w:p w14:paraId="5B61B1EB"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1. Jūs varat sadalīt divas vienādas vērtības kārtis. </w:t>
      </w:r>
    </w:p>
    <w:p w14:paraId="4DF36B9F"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2. Sadalītās likmes vērtība uz otrās kombinācijas ir vienāda ar jūsu sākotnējo likmi. </w:t>
      </w:r>
    </w:p>
    <w:p w14:paraId="0E749825"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3. Ja sadalāt divus Dūžus un pēc tam tiek atvērta kārts ar vērtību 10, tas netiek uzskatīts par kombināciju Blackjack, kaut arī kombinācijas vērtība ir 21. Šis noteikums spēkā arī, ja sadalāt kārtis ar vērtību 10 un pēc tam atverat Dūzi. </w:t>
      </w:r>
    </w:p>
    <w:p w14:paraId="29FD6DB4"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4. Spēles laikā atļauts sadalīt tikai vienu reizi. </w:t>
      </w:r>
    </w:p>
    <w:p w14:paraId="7A6656F2"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5. Sadalot Dūžus, uz katru Dūzi tiek izdalīta tikai viena kārts un jūsu kombinācija automātiski paliek. </w:t>
      </w:r>
    </w:p>
    <w:p w14:paraId="432289D6"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p>
    <w:p w14:paraId="1F0E9D67" w14:textId="77777777" w:rsidR="00423DE9" w:rsidRPr="00C370E8" w:rsidRDefault="00423DE9" w:rsidP="00423DE9">
      <w:pPr>
        <w:autoSpaceDE w:val="0"/>
        <w:autoSpaceDN w:val="0"/>
        <w:adjustRightInd w:val="0"/>
        <w:rPr>
          <w:rFonts w:ascii="Times New Roman" w:eastAsiaTheme="minorHAnsi" w:hAnsi="Times New Roman"/>
          <w:b/>
          <w:bCs/>
          <w:i/>
          <w:iCs/>
          <w:color w:val="000000"/>
          <w:lang w:val="lv-LV"/>
        </w:rPr>
      </w:pPr>
      <w:r w:rsidRPr="00C370E8">
        <w:rPr>
          <w:rFonts w:ascii="Times New Roman" w:eastAsiaTheme="minorHAnsi" w:hAnsi="Times New Roman"/>
          <w:b/>
          <w:bCs/>
          <w:i/>
          <w:iCs/>
          <w:color w:val="000000"/>
          <w:lang w:val="lv-LV"/>
        </w:rPr>
        <w:t xml:space="preserve">Dubultošanas noteikumi </w:t>
      </w:r>
    </w:p>
    <w:p w14:paraId="0EB936E9" w14:textId="77777777" w:rsidR="00423DE9" w:rsidRPr="00C370E8" w:rsidRDefault="00423DE9" w:rsidP="00423DE9">
      <w:pPr>
        <w:autoSpaceDE w:val="0"/>
        <w:autoSpaceDN w:val="0"/>
        <w:adjustRightInd w:val="0"/>
        <w:rPr>
          <w:rFonts w:ascii="Times New Roman" w:eastAsiaTheme="minorHAnsi" w:hAnsi="Times New Roman"/>
          <w:color w:val="000000"/>
          <w:lang w:val="lv-LV"/>
        </w:rPr>
      </w:pPr>
    </w:p>
    <w:p w14:paraId="727C4ED9"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1. Dubultošanas likme ir vienāda ar sākotnējo likmi. </w:t>
      </w:r>
    </w:p>
    <w:p w14:paraId="25E9E29B"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2. Jūs varat dubultot likmi, saņemot pirmās divas kārtis. </w:t>
      </w:r>
    </w:p>
    <w:p w14:paraId="18A70CE2"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3. Dubultojot jums tiek iedalīta viena kārts un jūsu kombinācija automātiski paliek. </w:t>
      </w:r>
    </w:p>
    <w:p w14:paraId="5BA5F2E5"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4. Jūs varat dubultot arī pēc sadalīšanas (izņemot – sadalot Dūžus) </w:t>
      </w:r>
    </w:p>
    <w:p w14:paraId="08642F42" w14:textId="77777777" w:rsidR="00423DE9" w:rsidRPr="00C370E8" w:rsidRDefault="00423DE9" w:rsidP="00423DE9">
      <w:pPr>
        <w:autoSpaceDE w:val="0"/>
        <w:autoSpaceDN w:val="0"/>
        <w:adjustRightInd w:val="0"/>
        <w:rPr>
          <w:rFonts w:ascii="Times New Roman" w:eastAsiaTheme="minorHAnsi" w:hAnsi="Times New Roman"/>
          <w:color w:val="000000"/>
          <w:lang w:val="lv-LV"/>
        </w:rPr>
      </w:pPr>
    </w:p>
    <w:p w14:paraId="0675B851" w14:textId="77777777" w:rsidR="00423DE9" w:rsidRPr="00C370E8" w:rsidRDefault="00423DE9" w:rsidP="00423DE9">
      <w:pPr>
        <w:autoSpaceDE w:val="0"/>
        <w:autoSpaceDN w:val="0"/>
        <w:adjustRightInd w:val="0"/>
        <w:rPr>
          <w:rFonts w:ascii="Times New Roman" w:eastAsiaTheme="minorHAnsi" w:hAnsi="Times New Roman"/>
          <w:b/>
          <w:bCs/>
          <w:i/>
          <w:iCs/>
          <w:color w:val="000000"/>
          <w:lang w:val="lv-LV"/>
        </w:rPr>
      </w:pPr>
      <w:r w:rsidRPr="00C370E8">
        <w:rPr>
          <w:rFonts w:ascii="Times New Roman" w:eastAsiaTheme="minorHAnsi" w:hAnsi="Times New Roman"/>
          <w:b/>
          <w:bCs/>
          <w:i/>
          <w:iCs/>
          <w:color w:val="000000"/>
          <w:lang w:val="lv-LV"/>
        </w:rPr>
        <w:t xml:space="preserve">Apdrošināšanas noteikumi </w:t>
      </w:r>
    </w:p>
    <w:p w14:paraId="6D2CBDE2" w14:textId="77777777" w:rsidR="00423DE9" w:rsidRPr="00C370E8" w:rsidRDefault="00423DE9" w:rsidP="00423DE9">
      <w:pPr>
        <w:autoSpaceDE w:val="0"/>
        <w:autoSpaceDN w:val="0"/>
        <w:adjustRightInd w:val="0"/>
        <w:rPr>
          <w:rFonts w:ascii="Times New Roman" w:eastAsiaTheme="minorHAnsi" w:hAnsi="Times New Roman"/>
          <w:color w:val="000000"/>
          <w:lang w:val="lv-LV"/>
        </w:rPr>
      </w:pPr>
    </w:p>
    <w:p w14:paraId="687D8BB9"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1. Jūs varat veikt apdrošināšanu, ja dīlera atklātā kārts ir Dūzis. </w:t>
      </w:r>
    </w:p>
    <w:p w14:paraId="33662587"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2. Apdrošināšanas likme ir vienāda ar pusi no sākotnējās likmes. </w:t>
      </w:r>
    </w:p>
    <w:p w14:paraId="70BA8667"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3. Apdrošināšanas likmes uzvara vai zaudējums nav saistīti ar sākotnējās likmes uzvaru vai zaudējumu. </w:t>
      </w:r>
    </w:p>
    <w:p w14:paraId="3EC31FDE"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4. Apdrošināšana sedz tikai jūsu sākotnējo kombināciju. Tā nesedz otro un citas kombinācijas pēc sadalīšanas vai dubultošanu. </w:t>
      </w:r>
    </w:p>
    <w:p w14:paraId="5EAA6AA1"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5. Ja dīleris neiegūst kombināciju Blackjack, apdrošināšanas likme tiek noņemta. Apdrošināšanas likmes vērtība tiek atskaitīta no jūsu kredītiem, un spēle turpinās. </w:t>
      </w:r>
    </w:p>
    <w:p w14:paraId="4AC97A4E"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6. Ja dīleris iegūst kombināciju Blackjack, apdrošināšanas izmaksātais laimests ir 2:1. </w:t>
      </w:r>
    </w:p>
    <w:p w14:paraId="2E65D7AE" w14:textId="77777777" w:rsidR="00423DE9" w:rsidRPr="00C370E8" w:rsidRDefault="00423DE9" w:rsidP="00423DE9">
      <w:pPr>
        <w:autoSpaceDE w:val="0"/>
        <w:autoSpaceDN w:val="0"/>
        <w:adjustRightInd w:val="0"/>
        <w:rPr>
          <w:rFonts w:ascii="Times New Roman" w:eastAsiaTheme="minorHAnsi" w:hAnsi="Times New Roman"/>
          <w:color w:val="000000"/>
          <w:lang w:val="lv-LV"/>
        </w:rPr>
      </w:pPr>
    </w:p>
    <w:p w14:paraId="141003C8" w14:textId="77777777" w:rsidR="00423DE9" w:rsidRPr="00C370E8" w:rsidRDefault="00423DE9" w:rsidP="00423DE9">
      <w:pPr>
        <w:autoSpaceDE w:val="0"/>
        <w:autoSpaceDN w:val="0"/>
        <w:adjustRightInd w:val="0"/>
        <w:rPr>
          <w:rFonts w:ascii="Times New Roman" w:eastAsiaTheme="minorHAnsi" w:hAnsi="Times New Roman"/>
          <w:b/>
          <w:bCs/>
          <w:i/>
          <w:iCs/>
          <w:color w:val="000000"/>
          <w:lang w:val="lv-LV"/>
        </w:rPr>
      </w:pPr>
      <w:r w:rsidRPr="00C370E8">
        <w:rPr>
          <w:rFonts w:ascii="Times New Roman" w:eastAsiaTheme="minorHAnsi" w:hAnsi="Times New Roman"/>
          <w:b/>
          <w:bCs/>
          <w:i/>
          <w:iCs/>
          <w:color w:val="000000"/>
          <w:lang w:val="lv-LV"/>
        </w:rPr>
        <w:t xml:space="preserve">Līdzīgas naudas noteikumi </w:t>
      </w:r>
    </w:p>
    <w:p w14:paraId="456DD3C4" w14:textId="77777777" w:rsidR="00423DE9" w:rsidRPr="00C370E8" w:rsidRDefault="00423DE9" w:rsidP="00423DE9">
      <w:pPr>
        <w:autoSpaceDE w:val="0"/>
        <w:autoSpaceDN w:val="0"/>
        <w:adjustRightInd w:val="0"/>
        <w:rPr>
          <w:rFonts w:ascii="Times New Roman" w:eastAsiaTheme="minorHAnsi" w:hAnsi="Times New Roman"/>
          <w:color w:val="000000"/>
          <w:lang w:val="lv-LV"/>
        </w:rPr>
      </w:pPr>
    </w:p>
    <w:p w14:paraId="2161E451" w14:textId="77777777" w:rsidR="00423DE9" w:rsidRPr="00C370E8" w:rsidRDefault="00423DE9" w:rsidP="00423DE9">
      <w:pPr>
        <w:autoSpaceDE w:val="0"/>
        <w:autoSpaceDN w:val="0"/>
        <w:adjustRightInd w:val="0"/>
        <w:ind w:left="72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1. Jūs varat saņemt līdzīgu naudu, ja dīlera atklātā kārts ir Dūzis un jums ir iedalīta kombinācija Blackjack. </w:t>
      </w:r>
    </w:p>
    <w:p w14:paraId="4380B04C" w14:textId="77777777" w:rsidR="00423DE9" w:rsidRPr="00C370E8" w:rsidRDefault="00423DE9" w:rsidP="00423DE9">
      <w:pPr>
        <w:pStyle w:val="Default"/>
        <w:ind w:left="720"/>
        <w:rPr>
          <w:b/>
          <w:bCs/>
          <w:i/>
          <w:iCs/>
          <w:sz w:val="22"/>
          <w:szCs w:val="22"/>
          <w:lang w:val="lv-LV"/>
        </w:rPr>
      </w:pPr>
      <w:r w:rsidRPr="00C370E8">
        <w:rPr>
          <w:sz w:val="22"/>
          <w:szCs w:val="22"/>
          <w:lang w:val="lv-LV"/>
        </w:rPr>
        <w:t>2. Līdzīgas naudas izmaksa par Blackjack kombināciju ir 1:1.</w:t>
      </w:r>
    </w:p>
    <w:p w14:paraId="3AF82847" w14:textId="77777777" w:rsidR="00165EBC" w:rsidRPr="00C370E8" w:rsidRDefault="00165EBC" w:rsidP="00165EBC">
      <w:pPr>
        <w:pStyle w:val="Default"/>
        <w:rPr>
          <w:sz w:val="22"/>
          <w:szCs w:val="22"/>
          <w:lang w:val="lv-LV"/>
        </w:rPr>
      </w:pPr>
    </w:p>
    <w:p w14:paraId="5D2E0F5F" w14:textId="77777777" w:rsidR="00165EBC" w:rsidRPr="00C370E8" w:rsidRDefault="00165EBC" w:rsidP="00165EBC">
      <w:pPr>
        <w:pStyle w:val="Default"/>
        <w:rPr>
          <w:b/>
          <w:bCs/>
          <w:i/>
          <w:iCs/>
          <w:sz w:val="22"/>
          <w:szCs w:val="22"/>
          <w:lang w:val="lv-LV"/>
        </w:rPr>
      </w:pPr>
      <w:r w:rsidRPr="00C370E8">
        <w:rPr>
          <w:b/>
          <w:bCs/>
          <w:i/>
          <w:iCs/>
          <w:sz w:val="22"/>
          <w:szCs w:val="22"/>
          <w:lang w:val="lv-LV"/>
        </w:rPr>
        <w:t xml:space="preserve">Spēles vadība </w:t>
      </w:r>
    </w:p>
    <w:p w14:paraId="4B1098B6" w14:textId="77777777" w:rsidR="00AB037E" w:rsidRPr="00C370E8" w:rsidRDefault="00AB037E" w:rsidP="00165EBC">
      <w:pPr>
        <w:pStyle w:val="Default"/>
        <w:rPr>
          <w:sz w:val="22"/>
          <w:szCs w:val="22"/>
          <w:lang w:val="lv-LV"/>
        </w:rPr>
      </w:pPr>
    </w:p>
    <w:p w14:paraId="56BF58DB" w14:textId="77777777" w:rsidR="00423DE9" w:rsidRPr="00C370E8" w:rsidRDefault="00215583" w:rsidP="00423DE9">
      <w:pPr>
        <w:autoSpaceDE w:val="0"/>
        <w:autoSpaceDN w:val="0"/>
        <w:adjustRightInd w:val="0"/>
        <w:rPr>
          <w:rFonts w:ascii="Times New Roman" w:eastAsiaTheme="minorHAnsi" w:hAnsi="Times New Roman"/>
          <w:b/>
          <w:bCs/>
          <w:i/>
          <w:iCs/>
          <w:color w:val="000000"/>
          <w:lang w:val="lv-LV"/>
        </w:rPr>
      </w:pPr>
      <w:r w:rsidRPr="00C370E8">
        <w:rPr>
          <w:rFonts w:ascii="Times New Roman" w:eastAsiaTheme="minorHAnsi" w:hAnsi="Times New Roman"/>
          <w:b/>
          <w:bCs/>
          <w:i/>
          <w:iCs/>
          <w:color w:val="000000"/>
          <w:lang w:val="lv-LV"/>
        </w:rPr>
        <w:t xml:space="preserve">Lai spēlētu, rīkojieties šādi: </w:t>
      </w:r>
    </w:p>
    <w:p w14:paraId="05C0A221"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Lai izvēlētos spēles žetona vērtību, klikšķiniet uz žetoniem. </w:t>
      </w:r>
    </w:p>
    <w:p w14:paraId="4A1873ED" w14:textId="77777777" w:rsidR="00423DE9" w:rsidRPr="00C370E8" w:rsidRDefault="00423DE9" w:rsidP="00423DE9">
      <w:pPr>
        <w:autoSpaceDE w:val="0"/>
        <w:autoSpaceDN w:val="0"/>
        <w:adjustRightInd w:val="0"/>
        <w:rPr>
          <w:rFonts w:ascii="Times New Roman" w:eastAsiaTheme="minorHAnsi" w:hAnsi="Times New Roman"/>
          <w:color w:val="000000"/>
          <w:lang w:val="lv-LV"/>
        </w:rPr>
      </w:pPr>
    </w:p>
    <w:p w14:paraId="27241DD2" w14:textId="77777777" w:rsidR="00423DE9" w:rsidRPr="00C370E8" w:rsidRDefault="00423DE9" w:rsidP="00423DE9">
      <w:pPr>
        <w:autoSpaceDE w:val="0"/>
        <w:autoSpaceDN w:val="0"/>
        <w:adjustRightInd w:val="0"/>
        <w:rPr>
          <w:rFonts w:ascii="Times New Roman" w:eastAsiaTheme="minorHAnsi" w:hAnsi="Times New Roman"/>
          <w:b/>
          <w:bCs/>
          <w:i/>
          <w:iCs/>
          <w:color w:val="000000"/>
          <w:lang w:val="lv-LV"/>
        </w:rPr>
      </w:pPr>
      <w:r w:rsidRPr="00C370E8">
        <w:rPr>
          <w:rFonts w:ascii="Times New Roman" w:eastAsiaTheme="minorHAnsi" w:hAnsi="Times New Roman"/>
          <w:b/>
          <w:bCs/>
          <w:i/>
          <w:iCs/>
          <w:color w:val="000000"/>
          <w:lang w:val="lv-LV"/>
        </w:rPr>
        <w:t xml:space="preserve">Lai uzliktu likmi, rīkojieties šādi: </w:t>
      </w:r>
    </w:p>
    <w:p w14:paraId="2F98C926"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Klikšķiniet uz spēles laukiem tik reizes, cik izvēlētās denominācijas žetonus vēlaties uzlikt uz katra spēles lauka. </w:t>
      </w:r>
    </w:p>
    <w:p w14:paraId="136971B4" w14:textId="77777777" w:rsidR="00423DE9" w:rsidRPr="00C370E8" w:rsidRDefault="00423DE9" w:rsidP="00423DE9">
      <w:pPr>
        <w:autoSpaceDE w:val="0"/>
        <w:autoSpaceDN w:val="0"/>
        <w:adjustRightInd w:val="0"/>
        <w:rPr>
          <w:rFonts w:ascii="Times New Roman" w:eastAsiaTheme="minorHAnsi" w:hAnsi="Times New Roman"/>
          <w:color w:val="000000"/>
          <w:lang w:val="lv-LV"/>
        </w:rPr>
      </w:pPr>
    </w:p>
    <w:p w14:paraId="4F3BB106"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b/>
          <w:bCs/>
          <w:i/>
          <w:iCs/>
          <w:color w:val="000000"/>
          <w:lang w:val="lv-LV"/>
        </w:rPr>
        <w:t xml:space="preserve">Lai uzliktu </w:t>
      </w:r>
      <w:r w:rsidRPr="00C370E8">
        <w:rPr>
          <w:rFonts w:ascii="Times New Roman" w:eastAsiaTheme="minorHAnsi" w:hAnsi="Times New Roman"/>
          <w:b/>
          <w:bCs/>
          <w:color w:val="000000"/>
          <w:lang w:val="lv-LV"/>
        </w:rPr>
        <w:t xml:space="preserve">Double Jack </w:t>
      </w:r>
      <w:r w:rsidRPr="00C370E8">
        <w:rPr>
          <w:rFonts w:ascii="Times New Roman" w:eastAsiaTheme="minorHAnsi" w:hAnsi="Times New Roman"/>
          <w:b/>
          <w:bCs/>
          <w:i/>
          <w:iCs/>
          <w:color w:val="000000"/>
          <w:lang w:val="lv-LV"/>
        </w:rPr>
        <w:t xml:space="preserve">likmi, rīkojieties šādi: </w:t>
      </w:r>
    </w:p>
    <w:p w14:paraId="40031A95"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Klikšķiniet uz </w:t>
      </w:r>
      <w:r w:rsidRPr="00C370E8">
        <w:rPr>
          <w:rFonts w:ascii="Times New Roman" w:eastAsiaTheme="minorHAnsi" w:hAnsi="Times New Roman"/>
          <w:b/>
          <w:bCs/>
          <w:color w:val="000000"/>
          <w:lang w:val="lv-LV"/>
        </w:rPr>
        <w:t xml:space="preserve">Double Jack </w:t>
      </w:r>
      <w:r w:rsidRPr="00C370E8">
        <w:rPr>
          <w:rFonts w:ascii="Times New Roman" w:eastAsiaTheme="minorHAnsi" w:hAnsi="Times New Roman"/>
          <w:color w:val="000000"/>
          <w:lang w:val="lv-LV"/>
        </w:rPr>
        <w:t xml:space="preserve">spēles laukiem tik reizes, cik izvēlētās denominācijas žetonus vēlaties uzlikt uz katra lauka. </w:t>
      </w:r>
    </w:p>
    <w:p w14:paraId="521F9314"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Lai noņemtu likmi, spiediet uz ikonu un pēc tam uz spēles lauka. </w:t>
      </w:r>
    </w:p>
    <w:p w14:paraId="205A5503" w14:textId="77777777" w:rsidR="00423DE9" w:rsidRPr="00C370E8" w:rsidRDefault="00423DE9" w:rsidP="00423DE9">
      <w:pPr>
        <w:autoSpaceDE w:val="0"/>
        <w:autoSpaceDN w:val="0"/>
        <w:adjustRightInd w:val="0"/>
        <w:rPr>
          <w:rFonts w:ascii="Times New Roman" w:eastAsiaTheme="minorHAnsi" w:hAnsi="Times New Roman"/>
          <w:color w:val="000000"/>
          <w:lang w:val="lv-LV"/>
        </w:rPr>
      </w:pPr>
    </w:p>
    <w:p w14:paraId="447C1966"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b/>
          <w:bCs/>
          <w:i/>
          <w:iCs/>
          <w:color w:val="000000"/>
          <w:lang w:val="lv-LV"/>
        </w:rPr>
        <w:lastRenderedPageBreak/>
        <w:t xml:space="preserve">Likmju likšanas vadības pogas: </w:t>
      </w:r>
    </w:p>
    <w:p w14:paraId="67E73891"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Poga </w:t>
      </w:r>
      <w:r w:rsidRPr="00C370E8">
        <w:rPr>
          <w:rFonts w:ascii="Times New Roman" w:eastAsiaTheme="minorHAnsi" w:hAnsi="Times New Roman"/>
          <w:b/>
          <w:bCs/>
          <w:color w:val="000000"/>
          <w:lang w:val="lv-LV"/>
        </w:rPr>
        <w:t xml:space="preserve">New Bet </w:t>
      </w:r>
      <w:r w:rsidRPr="00C370E8">
        <w:rPr>
          <w:rFonts w:ascii="Times New Roman" w:eastAsiaTheme="minorHAnsi" w:hAnsi="Times New Roman"/>
          <w:color w:val="000000"/>
          <w:lang w:val="lv-LV"/>
        </w:rPr>
        <w:t xml:space="preserve">Klikšķiniet pogu </w:t>
      </w:r>
      <w:r w:rsidRPr="00C370E8">
        <w:rPr>
          <w:rFonts w:ascii="Times New Roman" w:eastAsiaTheme="minorHAnsi" w:hAnsi="Times New Roman"/>
          <w:b/>
          <w:bCs/>
          <w:color w:val="000000"/>
          <w:lang w:val="lv-LV"/>
        </w:rPr>
        <w:t xml:space="preserve">New Bet, </w:t>
      </w:r>
      <w:r w:rsidRPr="00C370E8">
        <w:rPr>
          <w:rFonts w:ascii="Times New Roman" w:eastAsiaTheme="minorHAnsi" w:hAnsi="Times New Roman"/>
          <w:color w:val="000000"/>
          <w:lang w:val="lv-LV"/>
        </w:rPr>
        <w:t>lai izvēlētos sākt jaunu spēli ar žetonu likmi atšķirīgu no iepriekšējas spēles.</w:t>
      </w:r>
      <w:r w:rsidRPr="00C370E8">
        <w:rPr>
          <w:rFonts w:ascii="Times New Roman" w:eastAsiaTheme="minorHAnsi" w:hAnsi="Times New Roman"/>
          <w:b/>
          <w:bCs/>
          <w:color w:val="000000"/>
          <w:lang w:val="lv-LV"/>
        </w:rPr>
        <w:t xml:space="preserve">Piezīme: </w:t>
      </w:r>
      <w:r w:rsidRPr="00C370E8">
        <w:rPr>
          <w:rFonts w:ascii="Times New Roman" w:eastAsiaTheme="minorHAnsi" w:hAnsi="Times New Roman"/>
          <w:color w:val="000000"/>
          <w:lang w:val="lv-LV"/>
        </w:rPr>
        <w:t xml:space="preserve">Šī poga ir aktīva tikai tad, ja nespēlējat nevienu spēli. </w:t>
      </w:r>
    </w:p>
    <w:p w14:paraId="2C71FCB3"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Poga </w:t>
      </w:r>
      <w:r w:rsidRPr="00C370E8">
        <w:rPr>
          <w:rFonts w:ascii="Times New Roman" w:eastAsiaTheme="minorHAnsi" w:hAnsi="Times New Roman"/>
          <w:b/>
          <w:bCs/>
          <w:color w:val="000000"/>
          <w:lang w:val="lv-LV"/>
        </w:rPr>
        <w:t xml:space="preserve">Deal </w:t>
      </w:r>
      <w:r w:rsidRPr="00C370E8">
        <w:rPr>
          <w:rFonts w:ascii="Times New Roman" w:eastAsiaTheme="minorHAnsi" w:hAnsi="Times New Roman"/>
          <w:color w:val="000000"/>
          <w:lang w:val="lv-LV"/>
        </w:rPr>
        <w:t xml:space="preserve">Klikšķiniet pogu </w:t>
      </w:r>
      <w:r w:rsidRPr="00C370E8">
        <w:rPr>
          <w:rFonts w:ascii="Times New Roman" w:eastAsiaTheme="minorHAnsi" w:hAnsi="Times New Roman"/>
          <w:b/>
          <w:bCs/>
          <w:color w:val="000000"/>
          <w:lang w:val="lv-LV"/>
        </w:rPr>
        <w:t xml:space="preserve">Deal, </w:t>
      </w:r>
      <w:r w:rsidRPr="00C370E8">
        <w:rPr>
          <w:rFonts w:ascii="Times New Roman" w:eastAsiaTheme="minorHAnsi" w:hAnsi="Times New Roman"/>
          <w:color w:val="000000"/>
          <w:lang w:val="lv-LV"/>
        </w:rPr>
        <w:t xml:space="preserve">lai sāktu spēli. </w:t>
      </w:r>
      <w:r w:rsidRPr="00C370E8">
        <w:rPr>
          <w:rFonts w:ascii="Times New Roman" w:eastAsiaTheme="minorHAnsi" w:hAnsi="Times New Roman"/>
          <w:b/>
          <w:bCs/>
          <w:color w:val="000000"/>
          <w:lang w:val="lv-LV"/>
        </w:rPr>
        <w:t xml:space="preserve">Piezīme: </w:t>
      </w:r>
      <w:r w:rsidRPr="00C370E8">
        <w:rPr>
          <w:rFonts w:ascii="Times New Roman" w:eastAsiaTheme="minorHAnsi" w:hAnsi="Times New Roman"/>
          <w:color w:val="000000"/>
          <w:lang w:val="lv-LV"/>
        </w:rPr>
        <w:t xml:space="preserve">Šī poga ir aktīva tikai tad, ja nespēlējat nevienu spēli. </w:t>
      </w:r>
    </w:p>
    <w:p w14:paraId="2BF839B1"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Poga </w:t>
      </w:r>
      <w:r w:rsidRPr="00C370E8">
        <w:rPr>
          <w:rFonts w:ascii="Times New Roman" w:eastAsiaTheme="minorHAnsi" w:hAnsi="Times New Roman"/>
          <w:b/>
          <w:bCs/>
          <w:color w:val="000000"/>
          <w:lang w:val="lv-LV"/>
        </w:rPr>
        <w:t xml:space="preserve">Rebet </w:t>
      </w:r>
      <w:r w:rsidRPr="00C370E8">
        <w:rPr>
          <w:rFonts w:ascii="Times New Roman" w:eastAsiaTheme="minorHAnsi" w:hAnsi="Times New Roman"/>
          <w:color w:val="000000"/>
          <w:lang w:val="lv-LV"/>
        </w:rPr>
        <w:t xml:space="preserve">Klikšķiniet pogu </w:t>
      </w:r>
      <w:r w:rsidRPr="00C370E8">
        <w:rPr>
          <w:rFonts w:ascii="Times New Roman" w:eastAsiaTheme="minorHAnsi" w:hAnsi="Times New Roman"/>
          <w:b/>
          <w:bCs/>
          <w:color w:val="000000"/>
          <w:lang w:val="lv-LV"/>
        </w:rPr>
        <w:t>Rebet</w:t>
      </w:r>
      <w:r w:rsidRPr="00C370E8">
        <w:rPr>
          <w:rFonts w:ascii="Times New Roman" w:eastAsiaTheme="minorHAnsi" w:hAnsi="Times New Roman"/>
          <w:color w:val="000000"/>
          <w:lang w:val="lv-LV"/>
        </w:rPr>
        <w:t xml:space="preserve">, lai izvēlētos iepriekšējās spēles žetonu likmi un lai sāktu spēli . </w:t>
      </w:r>
      <w:r w:rsidRPr="00C370E8">
        <w:rPr>
          <w:rFonts w:ascii="Times New Roman" w:eastAsiaTheme="minorHAnsi" w:hAnsi="Times New Roman"/>
          <w:b/>
          <w:bCs/>
          <w:color w:val="000000"/>
          <w:lang w:val="lv-LV"/>
        </w:rPr>
        <w:t xml:space="preserve">Piezīme: </w:t>
      </w:r>
      <w:r w:rsidRPr="00C370E8">
        <w:rPr>
          <w:rFonts w:ascii="Times New Roman" w:eastAsiaTheme="minorHAnsi" w:hAnsi="Times New Roman"/>
          <w:color w:val="000000"/>
          <w:lang w:val="lv-LV"/>
        </w:rPr>
        <w:t xml:space="preserve">Šī poga ir aktīva tikai tad, ja nespēlējat nevienu spēli. </w:t>
      </w:r>
    </w:p>
    <w:p w14:paraId="6CCA0CE5" w14:textId="77777777" w:rsidR="00423DE9" w:rsidRPr="00C370E8" w:rsidRDefault="00423DE9" w:rsidP="00423DE9">
      <w:pPr>
        <w:autoSpaceDE w:val="0"/>
        <w:autoSpaceDN w:val="0"/>
        <w:adjustRightInd w:val="0"/>
        <w:rPr>
          <w:rFonts w:ascii="Times New Roman" w:eastAsiaTheme="minorHAnsi" w:hAnsi="Times New Roman"/>
          <w:color w:val="000000"/>
          <w:lang w:val="lv-LV"/>
        </w:rPr>
      </w:pPr>
    </w:p>
    <w:p w14:paraId="1E5DA5FA"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b/>
          <w:bCs/>
          <w:i/>
          <w:iCs/>
          <w:color w:val="000000"/>
          <w:lang w:val="lv-LV"/>
        </w:rPr>
        <w:t xml:space="preserve">Spēles vadības pogas: </w:t>
      </w:r>
    </w:p>
    <w:p w14:paraId="09B53A2C"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Poga </w:t>
      </w:r>
      <w:r w:rsidRPr="00C370E8">
        <w:rPr>
          <w:rFonts w:ascii="Times New Roman" w:eastAsiaTheme="minorHAnsi" w:hAnsi="Times New Roman"/>
          <w:b/>
          <w:bCs/>
          <w:color w:val="000000"/>
          <w:lang w:val="lv-LV"/>
        </w:rPr>
        <w:t xml:space="preserve">Hit </w:t>
      </w:r>
      <w:r w:rsidRPr="00C370E8">
        <w:rPr>
          <w:rFonts w:ascii="Times New Roman" w:eastAsiaTheme="minorHAnsi" w:hAnsi="Times New Roman"/>
          <w:color w:val="000000"/>
          <w:lang w:val="lv-LV"/>
        </w:rPr>
        <w:t xml:space="preserve">Klikšķiniet pogu </w:t>
      </w:r>
      <w:r w:rsidRPr="00C370E8">
        <w:rPr>
          <w:rFonts w:ascii="Times New Roman" w:eastAsiaTheme="minorHAnsi" w:hAnsi="Times New Roman"/>
          <w:b/>
          <w:bCs/>
          <w:color w:val="000000"/>
          <w:lang w:val="lv-LV"/>
        </w:rPr>
        <w:t>Hit</w:t>
      </w:r>
      <w:r w:rsidRPr="00C370E8">
        <w:rPr>
          <w:rFonts w:ascii="Times New Roman" w:eastAsiaTheme="minorHAnsi" w:hAnsi="Times New Roman"/>
          <w:color w:val="000000"/>
          <w:lang w:val="lv-LV"/>
        </w:rPr>
        <w:t xml:space="preserve">, lai saņemtu vēl vienu kārti. Jums tiek izdalīta viena kārts. </w:t>
      </w:r>
      <w:r w:rsidRPr="00C370E8">
        <w:rPr>
          <w:rFonts w:ascii="Times New Roman" w:eastAsiaTheme="minorHAnsi" w:hAnsi="Times New Roman"/>
          <w:b/>
          <w:bCs/>
          <w:color w:val="000000"/>
          <w:lang w:val="lv-LV"/>
        </w:rPr>
        <w:t xml:space="preserve">Piezīme: </w:t>
      </w:r>
      <w:r w:rsidRPr="00C370E8">
        <w:rPr>
          <w:rFonts w:ascii="Times New Roman" w:eastAsiaTheme="minorHAnsi" w:hAnsi="Times New Roman"/>
          <w:color w:val="000000"/>
          <w:lang w:val="lv-LV"/>
        </w:rPr>
        <w:t xml:space="preserve">Šī poga ir aktīva tikai tad, kad spēlējat. </w:t>
      </w:r>
    </w:p>
    <w:p w14:paraId="08854F01"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Poga </w:t>
      </w:r>
      <w:r w:rsidRPr="00C370E8">
        <w:rPr>
          <w:rFonts w:ascii="Times New Roman" w:eastAsiaTheme="minorHAnsi" w:hAnsi="Times New Roman"/>
          <w:b/>
          <w:bCs/>
          <w:color w:val="000000"/>
          <w:lang w:val="lv-LV"/>
        </w:rPr>
        <w:t xml:space="preserve">Stand </w:t>
      </w:r>
      <w:r w:rsidRPr="00C370E8">
        <w:rPr>
          <w:rFonts w:ascii="Times New Roman" w:eastAsiaTheme="minorHAnsi" w:hAnsi="Times New Roman"/>
          <w:color w:val="000000"/>
          <w:lang w:val="lv-LV"/>
        </w:rPr>
        <w:t xml:space="preserve">Klikšķiniet pogu </w:t>
      </w:r>
      <w:r w:rsidRPr="00C370E8">
        <w:rPr>
          <w:rFonts w:ascii="Times New Roman" w:eastAsiaTheme="minorHAnsi" w:hAnsi="Times New Roman"/>
          <w:b/>
          <w:bCs/>
          <w:color w:val="000000"/>
          <w:lang w:val="lv-LV"/>
        </w:rPr>
        <w:t>Stand</w:t>
      </w:r>
      <w:r w:rsidRPr="00C370E8">
        <w:rPr>
          <w:rFonts w:ascii="Times New Roman" w:eastAsiaTheme="minorHAnsi" w:hAnsi="Times New Roman"/>
          <w:color w:val="000000"/>
          <w:lang w:val="lv-LV"/>
        </w:rPr>
        <w:t xml:space="preserve">, ja domājat, ka kombinācija ir pietiekoši laba. Šai kāršu kombinācijai vairs netiks izdalīta neviena kārts. </w:t>
      </w:r>
      <w:r w:rsidRPr="00C370E8">
        <w:rPr>
          <w:rFonts w:ascii="Times New Roman" w:eastAsiaTheme="minorHAnsi" w:hAnsi="Times New Roman"/>
          <w:b/>
          <w:bCs/>
          <w:color w:val="000000"/>
          <w:lang w:val="lv-LV"/>
        </w:rPr>
        <w:t xml:space="preserve">Piezīme: </w:t>
      </w:r>
      <w:r w:rsidRPr="00C370E8">
        <w:rPr>
          <w:rFonts w:ascii="Times New Roman" w:eastAsiaTheme="minorHAnsi" w:hAnsi="Times New Roman"/>
          <w:color w:val="000000"/>
          <w:lang w:val="lv-LV"/>
        </w:rPr>
        <w:t xml:space="preserve">Šī poga ir aktīva tikai tad, kad spēlējat. </w:t>
      </w:r>
    </w:p>
    <w:p w14:paraId="7D34827F"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Poga </w:t>
      </w:r>
      <w:r w:rsidRPr="00C370E8">
        <w:rPr>
          <w:rFonts w:ascii="Times New Roman" w:eastAsiaTheme="minorHAnsi" w:hAnsi="Times New Roman"/>
          <w:b/>
          <w:bCs/>
          <w:color w:val="000000"/>
          <w:lang w:val="lv-LV"/>
        </w:rPr>
        <w:t xml:space="preserve">Split </w:t>
      </w:r>
      <w:r w:rsidRPr="00C370E8">
        <w:rPr>
          <w:rFonts w:ascii="Times New Roman" w:eastAsiaTheme="minorHAnsi" w:hAnsi="Times New Roman"/>
          <w:color w:val="000000"/>
          <w:lang w:val="lv-LV"/>
        </w:rPr>
        <w:t xml:space="preserve">Klikšķiniet pogu </w:t>
      </w:r>
      <w:r w:rsidRPr="00C370E8">
        <w:rPr>
          <w:rFonts w:ascii="Times New Roman" w:eastAsiaTheme="minorHAnsi" w:hAnsi="Times New Roman"/>
          <w:b/>
          <w:bCs/>
          <w:color w:val="000000"/>
          <w:lang w:val="lv-LV"/>
        </w:rPr>
        <w:t>Split</w:t>
      </w:r>
      <w:r w:rsidRPr="00C370E8">
        <w:rPr>
          <w:rFonts w:ascii="Times New Roman" w:eastAsiaTheme="minorHAnsi" w:hAnsi="Times New Roman"/>
          <w:color w:val="000000"/>
          <w:lang w:val="lv-LV"/>
        </w:rPr>
        <w:t xml:space="preserve">, lai vienu kombināciju sadalītu divās. </w:t>
      </w:r>
    </w:p>
    <w:p w14:paraId="627F379F"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b/>
          <w:bCs/>
          <w:color w:val="000000"/>
          <w:lang w:val="lv-LV"/>
        </w:rPr>
        <w:t xml:space="preserve">Piezīme: </w:t>
      </w:r>
      <w:r w:rsidRPr="00C370E8">
        <w:rPr>
          <w:rFonts w:ascii="Times New Roman" w:eastAsiaTheme="minorHAnsi" w:hAnsi="Times New Roman"/>
          <w:color w:val="000000"/>
          <w:lang w:val="lv-LV"/>
        </w:rPr>
        <w:t xml:space="preserve">Šī poga ir aktīva tikai tad, kad spēlējat. </w:t>
      </w:r>
    </w:p>
    <w:p w14:paraId="4585C7C5"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Poga </w:t>
      </w:r>
      <w:r w:rsidRPr="00C370E8">
        <w:rPr>
          <w:rFonts w:ascii="Times New Roman" w:eastAsiaTheme="minorHAnsi" w:hAnsi="Times New Roman"/>
          <w:b/>
          <w:bCs/>
          <w:color w:val="000000"/>
          <w:lang w:val="lv-LV"/>
        </w:rPr>
        <w:t xml:space="preserve">Double </w:t>
      </w:r>
      <w:r w:rsidRPr="00C370E8">
        <w:rPr>
          <w:rFonts w:ascii="Times New Roman" w:eastAsiaTheme="minorHAnsi" w:hAnsi="Times New Roman"/>
          <w:color w:val="000000"/>
          <w:lang w:val="lv-LV"/>
        </w:rPr>
        <w:t xml:space="preserve">Klikšķiniet pogu </w:t>
      </w:r>
      <w:r w:rsidRPr="00C370E8">
        <w:rPr>
          <w:rFonts w:ascii="Times New Roman" w:eastAsiaTheme="minorHAnsi" w:hAnsi="Times New Roman"/>
          <w:b/>
          <w:bCs/>
          <w:color w:val="000000"/>
          <w:lang w:val="lv-LV"/>
        </w:rPr>
        <w:t>Double</w:t>
      </w:r>
      <w:r w:rsidRPr="00C370E8">
        <w:rPr>
          <w:rFonts w:ascii="Times New Roman" w:eastAsiaTheme="minorHAnsi" w:hAnsi="Times New Roman"/>
          <w:color w:val="000000"/>
          <w:lang w:val="lv-LV"/>
        </w:rPr>
        <w:t xml:space="preserve">, lai liktu dubultošanas likmi, kas vienāda ar sākotnējo likmi. </w:t>
      </w:r>
      <w:r w:rsidRPr="00C370E8">
        <w:rPr>
          <w:rFonts w:ascii="Times New Roman" w:eastAsiaTheme="minorHAnsi" w:hAnsi="Times New Roman"/>
          <w:b/>
          <w:bCs/>
          <w:color w:val="000000"/>
          <w:lang w:val="lv-LV"/>
        </w:rPr>
        <w:t xml:space="preserve">Piezīme: </w:t>
      </w:r>
      <w:r w:rsidRPr="00C370E8">
        <w:rPr>
          <w:rFonts w:ascii="Times New Roman" w:eastAsiaTheme="minorHAnsi" w:hAnsi="Times New Roman"/>
          <w:color w:val="000000"/>
          <w:lang w:val="lv-LV"/>
        </w:rPr>
        <w:t xml:space="preserve">Šī poga ir aktīva tikai tad, kad spēlējat. </w:t>
      </w:r>
    </w:p>
    <w:p w14:paraId="384DB7D2"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Poga </w:t>
      </w:r>
      <w:r w:rsidRPr="00C370E8">
        <w:rPr>
          <w:rFonts w:ascii="Times New Roman" w:eastAsiaTheme="minorHAnsi" w:hAnsi="Times New Roman"/>
          <w:b/>
          <w:bCs/>
          <w:color w:val="000000"/>
          <w:lang w:val="lv-LV"/>
        </w:rPr>
        <w:t xml:space="preserve">Yes </w:t>
      </w:r>
      <w:r w:rsidRPr="00C370E8">
        <w:rPr>
          <w:rFonts w:ascii="Times New Roman" w:eastAsiaTheme="minorHAnsi" w:hAnsi="Times New Roman"/>
          <w:color w:val="000000"/>
          <w:lang w:val="lv-LV"/>
        </w:rPr>
        <w:t xml:space="preserve">Kad Dīlera atklāta kārts ir Dūzis, klikšķiniet pogu </w:t>
      </w:r>
      <w:r w:rsidRPr="00C370E8">
        <w:rPr>
          <w:rFonts w:ascii="Times New Roman" w:eastAsiaTheme="minorHAnsi" w:hAnsi="Times New Roman"/>
          <w:b/>
          <w:bCs/>
          <w:color w:val="000000"/>
          <w:lang w:val="lv-LV"/>
        </w:rPr>
        <w:t>Yes</w:t>
      </w:r>
      <w:r w:rsidRPr="00C370E8">
        <w:rPr>
          <w:rFonts w:ascii="Times New Roman" w:eastAsiaTheme="minorHAnsi" w:hAnsi="Times New Roman"/>
          <w:color w:val="000000"/>
          <w:lang w:val="lv-LV"/>
        </w:rPr>
        <w:t xml:space="preserve">, lai liktu </w:t>
      </w:r>
    </w:p>
    <w:p w14:paraId="1891B24E"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apdrošināšanas likmi, kas vienāda ar pusi no sākotnējās likmes.</w:t>
      </w:r>
      <w:r w:rsidRPr="00C370E8">
        <w:rPr>
          <w:rFonts w:ascii="Times New Roman" w:eastAsiaTheme="minorHAnsi" w:hAnsi="Times New Roman"/>
          <w:b/>
          <w:bCs/>
          <w:color w:val="000000"/>
          <w:lang w:val="lv-LV"/>
        </w:rPr>
        <w:t xml:space="preserve">Piezīme: </w:t>
      </w:r>
      <w:r w:rsidRPr="00C370E8">
        <w:rPr>
          <w:rFonts w:ascii="Times New Roman" w:eastAsiaTheme="minorHAnsi" w:hAnsi="Times New Roman"/>
          <w:color w:val="000000"/>
          <w:lang w:val="lv-LV"/>
        </w:rPr>
        <w:t xml:space="preserve">Šī poga ir aktīva tikai tad, kad spēlējat. </w:t>
      </w:r>
    </w:p>
    <w:p w14:paraId="28722AF6" w14:textId="77777777" w:rsidR="00B02E91" w:rsidRPr="00C370E8" w:rsidRDefault="00423DE9" w:rsidP="00423DE9">
      <w:pPr>
        <w:pStyle w:val="Default"/>
        <w:rPr>
          <w:sz w:val="22"/>
          <w:szCs w:val="22"/>
          <w:lang w:val="lv-LV"/>
        </w:rPr>
      </w:pPr>
      <w:r w:rsidRPr="00C370E8">
        <w:rPr>
          <w:sz w:val="22"/>
          <w:szCs w:val="22"/>
          <w:lang w:val="lv-LV"/>
        </w:rPr>
        <w:t xml:space="preserve">Poga </w:t>
      </w:r>
      <w:r w:rsidRPr="00C370E8">
        <w:rPr>
          <w:b/>
          <w:bCs/>
          <w:sz w:val="22"/>
          <w:szCs w:val="22"/>
          <w:lang w:val="lv-LV"/>
        </w:rPr>
        <w:t xml:space="preserve">No </w:t>
      </w:r>
      <w:r w:rsidRPr="00C370E8">
        <w:rPr>
          <w:sz w:val="22"/>
          <w:szCs w:val="22"/>
          <w:lang w:val="lv-LV"/>
        </w:rPr>
        <w:t xml:space="preserve">Kad Dīlera atklāta kārts ir Dūzis, klikšķiniet pogu </w:t>
      </w:r>
      <w:r w:rsidRPr="00C370E8">
        <w:rPr>
          <w:b/>
          <w:bCs/>
          <w:sz w:val="22"/>
          <w:szCs w:val="22"/>
          <w:lang w:val="lv-LV"/>
        </w:rPr>
        <w:t>No</w:t>
      </w:r>
      <w:r w:rsidRPr="00C370E8">
        <w:rPr>
          <w:sz w:val="22"/>
          <w:szCs w:val="22"/>
          <w:lang w:val="lv-LV"/>
        </w:rPr>
        <w:t xml:space="preserve">, lai neliktu apdrošināšanas likmi. </w:t>
      </w:r>
      <w:r w:rsidRPr="00C370E8">
        <w:rPr>
          <w:b/>
          <w:bCs/>
          <w:sz w:val="22"/>
          <w:szCs w:val="22"/>
          <w:lang w:val="lv-LV"/>
        </w:rPr>
        <w:t xml:space="preserve">Piezīme: </w:t>
      </w:r>
      <w:r w:rsidRPr="00C370E8">
        <w:rPr>
          <w:sz w:val="22"/>
          <w:szCs w:val="22"/>
          <w:lang w:val="lv-LV"/>
        </w:rPr>
        <w:t>Šī poga ir aktīva tikai tad, kad spēlējat.</w:t>
      </w:r>
    </w:p>
    <w:p w14:paraId="3EE6E3ED" w14:textId="77777777" w:rsidR="00423DE9" w:rsidRPr="00C370E8" w:rsidRDefault="00423DE9" w:rsidP="00423DE9">
      <w:pPr>
        <w:pStyle w:val="Default"/>
        <w:rPr>
          <w:sz w:val="22"/>
          <w:szCs w:val="22"/>
          <w:lang w:val="lv-LV"/>
        </w:rPr>
      </w:pPr>
    </w:p>
    <w:p w14:paraId="3AC2DCA8" w14:textId="77777777" w:rsidR="00423DE9" w:rsidRPr="00C370E8" w:rsidRDefault="00423DE9" w:rsidP="00423DE9">
      <w:pPr>
        <w:pStyle w:val="Default"/>
        <w:rPr>
          <w:sz w:val="22"/>
          <w:szCs w:val="22"/>
          <w:lang w:val="lv-LV"/>
        </w:rPr>
      </w:pPr>
    </w:p>
    <w:p w14:paraId="6097DF8A" w14:textId="77777777" w:rsidR="00423DE9" w:rsidRPr="00C370E8" w:rsidRDefault="00423DE9" w:rsidP="00423DE9">
      <w:pPr>
        <w:autoSpaceDE w:val="0"/>
        <w:autoSpaceDN w:val="0"/>
        <w:adjustRightInd w:val="0"/>
        <w:rPr>
          <w:rFonts w:ascii="Times New Roman" w:eastAsiaTheme="minorHAnsi" w:hAnsi="Times New Roman"/>
          <w:b/>
          <w:bCs/>
          <w:color w:val="000000"/>
          <w:lang w:val="lv-LV"/>
        </w:rPr>
      </w:pPr>
      <w:r w:rsidRPr="00C370E8">
        <w:rPr>
          <w:rFonts w:ascii="Times New Roman" w:eastAsiaTheme="minorHAnsi" w:hAnsi="Times New Roman"/>
          <w:color w:val="000000"/>
          <w:lang w:val="lv-LV"/>
        </w:rPr>
        <w:t xml:space="preserve">6. </w:t>
      </w:r>
      <w:r w:rsidRPr="00C370E8">
        <w:rPr>
          <w:rFonts w:ascii="Times New Roman" w:eastAsiaTheme="minorHAnsi" w:hAnsi="Times New Roman"/>
          <w:b/>
          <w:bCs/>
          <w:color w:val="000000"/>
          <w:lang w:val="lv-LV"/>
        </w:rPr>
        <w:t xml:space="preserve">Nosacījumi, kuriem iestājoties dalībnieks saņem laimestu, un laimestu lielums [arī laimestu attiecība pret dalības maksu (likmi)] </w:t>
      </w:r>
    </w:p>
    <w:p w14:paraId="3D67880D" w14:textId="77777777" w:rsidR="00423DE9" w:rsidRPr="00C370E8" w:rsidRDefault="00423DE9" w:rsidP="00423DE9">
      <w:pPr>
        <w:autoSpaceDE w:val="0"/>
        <w:autoSpaceDN w:val="0"/>
        <w:adjustRightInd w:val="0"/>
        <w:rPr>
          <w:rFonts w:ascii="Times New Roman" w:eastAsiaTheme="minorHAnsi" w:hAnsi="Times New Roman"/>
          <w:color w:val="000000"/>
          <w:lang w:val="lv-LV"/>
        </w:rPr>
      </w:pPr>
    </w:p>
    <w:p w14:paraId="47DB292C" w14:textId="77777777" w:rsidR="003F50A1" w:rsidRPr="00C370E8" w:rsidRDefault="00423DE9" w:rsidP="00423DE9">
      <w:pPr>
        <w:pStyle w:val="Default"/>
        <w:rPr>
          <w:sz w:val="22"/>
          <w:szCs w:val="22"/>
          <w:lang w:val="lv-LV"/>
        </w:rPr>
      </w:pPr>
      <w:r w:rsidRPr="00C370E8">
        <w:rPr>
          <w:sz w:val="22"/>
          <w:szCs w:val="22"/>
          <w:lang w:val="lv-LV"/>
        </w:rPr>
        <w:t>Nosacījums, lai saņemtu laimestu, ir saskaņā ar Spēles Noteikumiem uzvarēt Dīleri, vai nu savācot kāršu kombināciju ar lielāku vērtību (bet nepārsniedzot 21) nekā Dīlerim, vai Dīlerim zaudējot (Dīlerim savācot kombināciju ar vērtību lielāku par 21).</w:t>
      </w:r>
    </w:p>
    <w:p w14:paraId="3DC75DA4" w14:textId="77777777" w:rsidR="00423DE9" w:rsidRPr="00C370E8" w:rsidRDefault="00423DE9" w:rsidP="00423DE9">
      <w:pPr>
        <w:pStyle w:val="Default"/>
        <w:rPr>
          <w:sz w:val="22"/>
          <w:szCs w:val="22"/>
          <w:lang w:val="lv-LV"/>
        </w:rPr>
      </w:pPr>
    </w:p>
    <w:p w14:paraId="2460428F" w14:textId="77777777" w:rsidR="003F50A1" w:rsidRPr="00C370E8" w:rsidRDefault="00423DE9" w:rsidP="003F50A1">
      <w:pPr>
        <w:pStyle w:val="Default"/>
        <w:rPr>
          <w:sz w:val="22"/>
          <w:szCs w:val="22"/>
          <w:lang w:val="lv-LV"/>
        </w:rPr>
      </w:pPr>
      <w:r w:rsidRPr="00C370E8">
        <w:rPr>
          <w:sz w:val="22"/>
          <w:szCs w:val="22"/>
          <w:lang w:val="lv-LV"/>
        </w:rPr>
        <w:t>Izmaksas parādītas Izmaksu Tabulā:</w:t>
      </w:r>
    </w:p>
    <w:p w14:paraId="1BE62398" w14:textId="77777777" w:rsidR="00C92EEE" w:rsidRPr="00C370E8" w:rsidRDefault="00C92EEE" w:rsidP="003F50A1">
      <w:pPr>
        <w:pStyle w:val="Default"/>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17"/>
        <w:gridCol w:w="4023"/>
      </w:tblGrid>
      <w:tr w:rsidR="00423DE9" w:rsidRPr="00C370E8" w14:paraId="2AD540E9" w14:textId="77777777" w:rsidTr="00423DE9">
        <w:trPr>
          <w:trHeight w:val="375"/>
        </w:trPr>
        <w:tc>
          <w:tcPr>
            <w:tcW w:w="2660" w:type="dxa"/>
          </w:tcPr>
          <w:p w14:paraId="66F0482C"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Kombinācija </w:t>
            </w:r>
          </w:p>
        </w:tc>
        <w:tc>
          <w:tcPr>
            <w:tcW w:w="1417" w:type="dxa"/>
          </w:tcPr>
          <w:p w14:paraId="2B0DA48A"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Izmaksa </w:t>
            </w:r>
          </w:p>
        </w:tc>
        <w:tc>
          <w:tcPr>
            <w:tcW w:w="4023" w:type="dxa"/>
          </w:tcPr>
          <w:p w14:paraId="456E12D5"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Skaidrojums </w:t>
            </w:r>
          </w:p>
        </w:tc>
      </w:tr>
      <w:tr w:rsidR="00423DE9" w:rsidRPr="005D7304" w14:paraId="3C58D3F0" w14:textId="77777777" w:rsidTr="00C92EEE">
        <w:trPr>
          <w:trHeight w:val="881"/>
        </w:trPr>
        <w:tc>
          <w:tcPr>
            <w:tcW w:w="2660" w:type="dxa"/>
          </w:tcPr>
          <w:p w14:paraId="5227E1B7"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b/>
                <w:bCs/>
                <w:color w:val="000000"/>
                <w:lang w:val="lv-LV"/>
              </w:rPr>
              <w:t xml:space="preserve">Blackjack </w:t>
            </w:r>
          </w:p>
        </w:tc>
        <w:tc>
          <w:tcPr>
            <w:tcW w:w="1417" w:type="dxa"/>
          </w:tcPr>
          <w:p w14:paraId="5F0B16B9"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3:2 </w:t>
            </w:r>
          </w:p>
        </w:tc>
        <w:tc>
          <w:tcPr>
            <w:tcW w:w="4023" w:type="dxa"/>
          </w:tcPr>
          <w:p w14:paraId="4773B0F7"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Ja uzvarat ar kombināciju Blackjack, izmaksātais laimests ir attiecībā 3:2 pret jūsu sākotnējo likmi. </w:t>
            </w:r>
          </w:p>
        </w:tc>
      </w:tr>
      <w:tr w:rsidR="00423DE9" w:rsidRPr="005D7304" w14:paraId="7E316341" w14:textId="77777777" w:rsidTr="00423DE9">
        <w:trPr>
          <w:trHeight w:val="507"/>
        </w:trPr>
        <w:tc>
          <w:tcPr>
            <w:tcW w:w="2660" w:type="dxa"/>
          </w:tcPr>
          <w:p w14:paraId="36C780B8"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b/>
                <w:bCs/>
                <w:color w:val="000000"/>
                <w:lang w:val="lv-LV"/>
              </w:rPr>
              <w:t xml:space="preserve">Parasta uzvara </w:t>
            </w:r>
          </w:p>
        </w:tc>
        <w:tc>
          <w:tcPr>
            <w:tcW w:w="1417" w:type="dxa"/>
          </w:tcPr>
          <w:p w14:paraId="1EA1E737"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1:1 </w:t>
            </w:r>
          </w:p>
        </w:tc>
        <w:tc>
          <w:tcPr>
            <w:tcW w:w="4023" w:type="dxa"/>
          </w:tcPr>
          <w:p w14:paraId="442FF0B0"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Ja uzvarat ar kombināciju, kas nav </w:t>
            </w:r>
            <w:r w:rsidRPr="00C370E8">
              <w:rPr>
                <w:rFonts w:ascii="Times New Roman" w:eastAsiaTheme="minorHAnsi" w:hAnsi="Times New Roman"/>
                <w:b/>
                <w:bCs/>
                <w:color w:val="000000"/>
                <w:lang w:val="lv-LV"/>
              </w:rPr>
              <w:t>Blackjack</w:t>
            </w:r>
            <w:r w:rsidRPr="00C370E8">
              <w:rPr>
                <w:rFonts w:ascii="Times New Roman" w:eastAsiaTheme="minorHAnsi" w:hAnsi="Times New Roman"/>
                <w:color w:val="000000"/>
                <w:lang w:val="lv-LV"/>
              </w:rPr>
              <w:t xml:space="preserve">, izmaksātais laimests ir 1:1 pret jūsu sākotnējo likmi. </w:t>
            </w:r>
          </w:p>
        </w:tc>
      </w:tr>
      <w:tr w:rsidR="00423DE9" w:rsidRPr="005D7304" w14:paraId="7A37F3F3" w14:textId="77777777" w:rsidTr="00423DE9">
        <w:trPr>
          <w:trHeight w:val="639"/>
        </w:trPr>
        <w:tc>
          <w:tcPr>
            <w:tcW w:w="2660" w:type="dxa"/>
          </w:tcPr>
          <w:p w14:paraId="47B9B437"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b/>
                <w:bCs/>
                <w:color w:val="000000"/>
                <w:lang w:val="lv-LV"/>
              </w:rPr>
              <w:t xml:space="preserve">Apdrošināšanas uzvara </w:t>
            </w:r>
          </w:p>
        </w:tc>
        <w:tc>
          <w:tcPr>
            <w:tcW w:w="1417" w:type="dxa"/>
          </w:tcPr>
          <w:p w14:paraId="3A4388B5"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2:1 </w:t>
            </w:r>
          </w:p>
        </w:tc>
        <w:tc>
          <w:tcPr>
            <w:tcW w:w="4023" w:type="dxa"/>
          </w:tcPr>
          <w:p w14:paraId="4BE062B7"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Ja esat paņēmis funkciju apdrošināšana un dīlerim ir kombinācija </w:t>
            </w:r>
            <w:r w:rsidRPr="00C370E8">
              <w:rPr>
                <w:rFonts w:ascii="Times New Roman" w:eastAsiaTheme="minorHAnsi" w:hAnsi="Times New Roman"/>
                <w:b/>
                <w:bCs/>
                <w:color w:val="000000"/>
                <w:lang w:val="lv-LV"/>
              </w:rPr>
              <w:t>Blackjack</w:t>
            </w:r>
            <w:r w:rsidRPr="00C370E8">
              <w:rPr>
                <w:rFonts w:ascii="Times New Roman" w:eastAsiaTheme="minorHAnsi" w:hAnsi="Times New Roman"/>
                <w:color w:val="000000"/>
                <w:lang w:val="lv-LV"/>
              </w:rPr>
              <w:t>, izmaksātais laimests ir 2:1 pret</w:t>
            </w:r>
            <w:r w:rsidRPr="00C370E8">
              <w:rPr>
                <w:rFonts w:ascii="Times New Roman" w:eastAsiaTheme="minorHAnsi" w:hAnsi="Times New Roman"/>
                <w:b/>
                <w:bCs/>
                <w:color w:val="000000"/>
                <w:lang w:val="lv-LV"/>
              </w:rPr>
              <w:t>Apdrošināšanas</w:t>
            </w:r>
            <w:r w:rsidRPr="00C370E8">
              <w:rPr>
                <w:rFonts w:ascii="Times New Roman" w:eastAsiaTheme="minorHAnsi" w:hAnsi="Times New Roman"/>
                <w:color w:val="000000"/>
                <w:lang w:val="lv-LV"/>
              </w:rPr>
              <w:t xml:space="preserve">likmi. </w:t>
            </w:r>
          </w:p>
        </w:tc>
      </w:tr>
      <w:tr w:rsidR="00423DE9" w:rsidRPr="005D7304" w14:paraId="0F0FDA53" w14:textId="77777777" w:rsidTr="00423DE9">
        <w:trPr>
          <w:trHeight w:val="639"/>
        </w:trPr>
        <w:tc>
          <w:tcPr>
            <w:tcW w:w="2660" w:type="dxa"/>
          </w:tcPr>
          <w:p w14:paraId="4F969994"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b/>
                <w:bCs/>
                <w:color w:val="000000"/>
                <w:lang w:val="lv-LV"/>
              </w:rPr>
              <w:t xml:space="preserve">Līdzīga nauda </w:t>
            </w:r>
          </w:p>
        </w:tc>
        <w:tc>
          <w:tcPr>
            <w:tcW w:w="1417" w:type="dxa"/>
          </w:tcPr>
          <w:p w14:paraId="5F8E969C"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1:1 </w:t>
            </w:r>
          </w:p>
        </w:tc>
        <w:tc>
          <w:tcPr>
            <w:tcW w:w="4023" w:type="dxa"/>
          </w:tcPr>
          <w:p w14:paraId="7C34C253" w14:textId="77777777" w:rsidR="00423DE9" w:rsidRPr="00C370E8" w:rsidRDefault="00423DE9" w:rsidP="00423DE9">
            <w:pPr>
              <w:autoSpaceDE w:val="0"/>
              <w:autoSpaceDN w:val="0"/>
              <w:adjustRightInd w:val="0"/>
              <w:rPr>
                <w:rFonts w:ascii="Times New Roman" w:eastAsiaTheme="minorHAnsi" w:hAnsi="Times New Roman"/>
                <w:color w:val="000000"/>
                <w:lang w:val="lv-LV"/>
              </w:rPr>
            </w:pPr>
            <w:r w:rsidRPr="00C370E8">
              <w:rPr>
                <w:rFonts w:ascii="Times New Roman" w:eastAsiaTheme="minorHAnsi" w:hAnsi="Times New Roman"/>
                <w:color w:val="000000"/>
                <w:lang w:val="lv-LV"/>
              </w:rPr>
              <w:t xml:space="preserve">Jūs izvēlaties saņemt līdzīgu naudu, ja dīlera atklātā kārts ir Dūzis un jums ir iedalīta kombinācija Blackjack </w:t>
            </w:r>
          </w:p>
        </w:tc>
      </w:tr>
    </w:tbl>
    <w:p w14:paraId="6E37527B" w14:textId="77777777" w:rsidR="002C0A5A" w:rsidRPr="00C370E8" w:rsidRDefault="002C0A5A" w:rsidP="003F50A1">
      <w:pPr>
        <w:pStyle w:val="Default"/>
        <w:rPr>
          <w:sz w:val="22"/>
          <w:szCs w:val="22"/>
          <w:lang w:val="lv-LV"/>
        </w:rPr>
      </w:pPr>
    </w:p>
    <w:p w14:paraId="5B641897" w14:textId="77777777" w:rsidR="00165EBC" w:rsidRPr="00C370E8" w:rsidRDefault="00165EBC" w:rsidP="00165EBC">
      <w:pPr>
        <w:pStyle w:val="Default"/>
        <w:rPr>
          <w:sz w:val="22"/>
          <w:szCs w:val="22"/>
          <w:lang w:val="lv-LV"/>
        </w:rPr>
      </w:pPr>
      <w:r w:rsidRPr="00C370E8">
        <w:rPr>
          <w:sz w:val="22"/>
          <w:szCs w:val="22"/>
          <w:lang w:val="lv-LV"/>
        </w:rPr>
        <w:t xml:space="preserve">7. </w:t>
      </w:r>
      <w:r w:rsidRPr="00C370E8">
        <w:rPr>
          <w:b/>
          <w:bCs/>
          <w:sz w:val="22"/>
          <w:szCs w:val="22"/>
          <w:lang w:val="lv-LV"/>
        </w:rPr>
        <w:t xml:space="preserve">Kārtība, kādā notiek pieteikšanās uz laimestu un kādā to izsniedz </w:t>
      </w:r>
    </w:p>
    <w:p w14:paraId="6B182710" w14:textId="77777777" w:rsidR="00C370E8" w:rsidRPr="00C370E8" w:rsidRDefault="00C370E8" w:rsidP="00C370E8">
      <w:pPr>
        <w:rPr>
          <w:rFonts w:ascii="Times New Roman" w:hAnsi="Times New Roman"/>
          <w:lang w:val="lv-LV"/>
        </w:rPr>
      </w:pPr>
      <w:bookmarkStart w:id="2" w:name="_Hlk92203605"/>
      <w:r w:rsidRPr="00C370E8">
        <w:rPr>
          <w:rFonts w:ascii="Times New Roman" w:hAnsi="Times New Roman"/>
          <w:lang w:val="lv-LV"/>
        </w:rPr>
        <w:t xml:space="preserve">Laimests tiek automātiski ieskaitīts klienta </w:t>
      </w:r>
      <w:bookmarkStart w:id="3" w:name="_Hlk92181366"/>
      <w:bookmarkStart w:id="4" w:name="_Hlk92181495"/>
      <w:r w:rsidRPr="00C370E8">
        <w:rPr>
          <w:rFonts w:ascii="Times New Roman" w:hAnsi="Times New Roman"/>
          <w:lang w:val="lv-LV"/>
        </w:rPr>
        <w:t>Spins.lv</w:t>
      </w:r>
      <w:bookmarkEnd w:id="3"/>
      <w:bookmarkEnd w:id="4"/>
      <w:r w:rsidRPr="00C370E8">
        <w:rPr>
          <w:rFonts w:ascii="Times New Roman" w:hAnsi="Times New Roman"/>
          <w:lang w:val="lv-LV"/>
        </w:rPr>
        <w:t xml:space="preserve"> kontā.</w:t>
      </w:r>
    </w:p>
    <w:bookmarkEnd w:id="2"/>
    <w:p w14:paraId="4D55873A" w14:textId="77777777" w:rsidR="00AB037E" w:rsidRPr="00C370E8" w:rsidRDefault="00AB037E" w:rsidP="00165EBC">
      <w:pPr>
        <w:pStyle w:val="Default"/>
        <w:rPr>
          <w:sz w:val="22"/>
          <w:szCs w:val="22"/>
          <w:lang w:val="lv-LV"/>
        </w:rPr>
      </w:pPr>
    </w:p>
    <w:p w14:paraId="6531A8A4" w14:textId="77777777" w:rsidR="00165EBC" w:rsidRPr="00C370E8" w:rsidRDefault="00165EBC" w:rsidP="00165EBC">
      <w:pPr>
        <w:pStyle w:val="Default"/>
        <w:rPr>
          <w:sz w:val="22"/>
          <w:szCs w:val="22"/>
          <w:lang w:val="lv-LV"/>
        </w:rPr>
      </w:pPr>
      <w:r w:rsidRPr="00C370E8">
        <w:rPr>
          <w:sz w:val="22"/>
          <w:szCs w:val="22"/>
          <w:lang w:val="lv-LV"/>
        </w:rPr>
        <w:t xml:space="preserve">8. </w:t>
      </w:r>
      <w:r w:rsidRPr="00C370E8">
        <w:rPr>
          <w:b/>
          <w:bCs/>
          <w:sz w:val="22"/>
          <w:szCs w:val="22"/>
          <w:lang w:val="lv-LV"/>
        </w:rPr>
        <w:t xml:space="preserve">Termiņš, līdz kuram azartspēles dalībnieks var pieteikties uz laimestu </w:t>
      </w:r>
    </w:p>
    <w:p w14:paraId="40D483D8" w14:textId="75C0D4BB" w:rsidR="00AB037E" w:rsidRPr="00C370E8" w:rsidRDefault="00165EBC" w:rsidP="005D7304">
      <w:pPr>
        <w:pStyle w:val="Default"/>
        <w:jc w:val="both"/>
        <w:rPr>
          <w:sz w:val="22"/>
          <w:szCs w:val="22"/>
          <w:lang w:val="lv-LV"/>
        </w:rPr>
      </w:pPr>
      <w:r w:rsidRPr="00C370E8">
        <w:rPr>
          <w:sz w:val="22"/>
          <w:szCs w:val="22"/>
          <w:lang w:val="lv-LV"/>
        </w:rPr>
        <w:t xml:space="preserve">Laimesti, kas nepārsniedz </w:t>
      </w:r>
      <w:r w:rsidR="00070DB3" w:rsidRPr="00C370E8">
        <w:rPr>
          <w:sz w:val="22"/>
          <w:szCs w:val="22"/>
          <w:lang w:val="lv-LV"/>
        </w:rPr>
        <w:t>720 eiro</w:t>
      </w:r>
      <w:r w:rsidRPr="00C370E8">
        <w:rPr>
          <w:sz w:val="22"/>
          <w:szCs w:val="22"/>
          <w:lang w:val="lv-LV"/>
        </w:rPr>
        <w:t xml:space="preserve"> tiek izmaksāti nekavējoties pēc spēles sesijas beigām. Laimesti</w:t>
      </w:r>
      <w:r w:rsidR="00070DB3" w:rsidRPr="00C370E8">
        <w:rPr>
          <w:sz w:val="22"/>
          <w:szCs w:val="22"/>
          <w:lang w:val="lv-LV"/>
        </w:rPr>
        <w:t>, kas pārsniedz 720 eiro, bet nepārsniedz 14300 eiro, tiek izmaksāti vienas darba dienas laikā</w:t>
      </w:r>
      <w:r w:rsidRPr="00C370E8">
        <w:rPr>
          <w:sz w:val="22"/>
          <w:szCs w:val="22"/>
          <w:lang w:val="lv-LV"/>
        </w:rPr>
        <w:t xml:space="preserve"> pēc spēles </w:t>
      </w:r>
      <w:r w:rsidRPr="00C370E8">
        <w:rPr>
          <w:sz w:val="22"/>
          <w:szCs w:val="22"/>
          <w:lang w:val="lv-LV"/>
        </w:rPr>
        <w:lastRenderedPageBreak/>
        <w:t xml:space="preserve">sesijas beigām. Laimesti, kuri pārsniedz </w:t>
      </w:r>
      <w:r w:rsidR="00070DB3" w:rsidRPr="00C370E8">
        <w:rPr>
          <w:sz w:val="22"/>
          <w:szCs w:val="22"/>
          <w:lang w:val="lv-LV"/>
        </w:rPr>
        <w:t xml:space="preserve"> 14300 eiro </w:t>
      </w:r>
      <w:r w:rsidRPr="00C370E8">
        <w:rPr>
          <w:sz w:val="22"/>
          <w:szCs w:val="22"/>
          <w:lang w:val="lv-LV"/>
        </w:rPr>
        <w:t>tiek izmaksāti ne vēlāk kā 30 dienu laikā un ne vairāk, ka divos maksājumos, pirmais no kuriem sastāda 30 % no laimesta summas un tiek izmaksāts ne vēlāk</w:t>
      </w:r>
      <w:r w:rsidR="00070DB3" w:rsidRPr="00C370E8">
        <w:rPr>
          <w:sz w:val="22"/>
          <w:szCs w:val="22"/>
          <w:lang w:val="lv-LV"/>
        </w:rPr>
        <w:t xml:space="preserve"> kā</w:t>
      </w:r>
      <w:r w:rsidRPr="00C370E8">
        <w:rPr>
          <w:sz w:val="22"/>
          <w:szCs w:val="22"/>
          <w:lang w:val="lv-LV"/>
        </w:rPr>
        <w:t xml:space="preserve"> 15 dienu laikā, bet otrais, kurš sastāda 70 % no laimesta summas ne vēlāk, k</w:t>
      </w:r>
      <w:r w:rsidR="00070DB3" w:rsidRPr="00C370E8">
        <w:rPr>
          <w:sz w:val="22"/>
          <w:szCs w:val="22"/>
          <w:lang w:val="lv-LV"/>
        </w:rPr>
        <w:t>ā</w:t>
      </w:r>
      <w:r w:rsidRPr="00C370E8">
        <w:rPr>
          <w:sz w:val="22"/>
          <w:szCs w:val="22"/>
          <w:lang w:val="lv-LV"/>
        </w:rPr>
        <w:t xml:space="preserve"> 30 dienu laikā. </w:t>
      </w:r>
    </w:p>
    <w:p w14:paraId="33D2C352" w14:textId="77777777" w:rsidR="00165EBC" w:rsidRPr="00C370E8" w:rsidRDefault="00165EBC" w:rsidP="00165EBC">
      <w:pPr>
        <w:pStyle w:val="Default"/>
        <w:rPr>
          <w:sz w:val="22"/>
          <w:szCs w:val="22"/>
          <w:lang w:val="lv-LV"/>
        </w:rPr>
      </w:pPr>
      <w:r w:rsidRPr="00C370E8">
        <w:rPr>
          <w:sz w:val="22"/>
          <w:szCs w:val="22"/>
          <w:lang w:val="lv-LV"/>
        </w:rPr>
        <w:t xml:space="preserve">9. </w:t>
      </w:r>
      <w:r w:rsidRPr="00C370E8">
        <w:rPr>
          <w:b/>
          <w:bCs/>
          <w:sz w:val="22"/>
          <w:szCs w:val="22"/>
          <w:lang w:val="lv-LV"/>
        </w:rPr>
        <w:t xml:space="preserve">Kur dalībnieks var vērsties pretenziju gadījumā, kā arī pretenziju izskatīšanas kārtība </w:t>
      </w:r>
    </w:p>
    <w:p w14:paraId="0F73B732" w14:textId="77777777" w:rsidR="005D7304" w:rsidRPr="00471DA7" w:rsidRDefault="005D7304" w:rsidP="005D7304">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mājāslapā vai rakstot uz </w:t>
      </w:r>
      <w:hyperlink r:id="rId7">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epasta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74557664" w14:textId="77777777" w:rsidR="00AB037E" w:rsidRPr="00C370E8" w:rsidRDefault="00AB037E" w:rsidP="00165EBC">
      <w:pPr>
        <w:pStyle w:val="Default"/>
        <w:rPr>
          <w:sz w:val="22"/>
          <w:szCs w:val="22"/>
          <w:lang w:val="lv-LV"/>
        </w:rPr>
      </w:pPr>
    </w:p>
    <w:p w14:paraId="0DABDFB4" w14:textId="77777777" w:rsidR="00CA017A" w:rsidRPr="00C370E8" w:rsidRDefault="00165EBC" w:rsidP="003F50A1">
      <w:pPr>
        <w:pStyle w:val="Default"/>
        <w:rPr>
          <w:sz w:val="22"/>
          <w:szCs w:val="22"/>
          <w:lang w:val="lv-LV"/>
        </w:rPr>
      </w:pPr>
      <w:r w:rsidRPr="00C370E8">
        <w:rPr>
          <w:sz w:val="22"/>
          <w:szCs w:val="22"/>
          <w:lang w:val="lv-LV"/>
        </w:rPr>
        <w:t xml:space="preserve">10. </w:t>
      </w:r>
      <w:r w:rsidRPr="00C370E8">
        <w:rPr>
          <w:b/>
          <w:bCs/>
          <w:sz w:val="22"/>
          <w:szCs w:val="22"/>
          <w:lang w:val="lv-LV"/>
        </w:rPr>
        <w:t xml:space="preserve">cita informācija, kuru azartspēles organizētājs uzskata par nepieciešamu. </w:t>
      </w:r>
    </w:p>
    <w:sectPr w:rsidR="00CA017A" w:rsidRPr="00C370E8"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20"/>
    <w:multiLevelType w:val="hybridMultilevel"/>
    <w:tmpl w:val="47EED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64A69"/>
    <w:multiLevelType w:val="hybridMultilevel"/>
    <w:tmpl w:val="70909C5A"/>
    <w:lvl w:ilvl="0" w:tplc="FA88BF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93DB5"/>
    <w:multiLevelType w:val="hybridMultilevel"/>
    <w:tmpl w:val="0056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93EBB"/>
    <w:multiLevelType w:val="hybridMultilevel"/>
    <w:tmpl w:val="AEA6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A1B70"/>
    <w:multiLevelType w:val="hybridMultilevel"/>
    <w:tmpl w:val="C07E507E"/>
    <w:lvl w:ilvl="0" w:tplc="50D6A0AE">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76195"/>
    <w:multiLevelType w:val="hybridMultilevel"/>
    <w:tmpl w:val="9A72B5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3AB1611"/>
    <w:multiLevelType w:val="hybridMultilevel"/>
    <w:tmpl w:val="76203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B01C2"/>
    <w:multiLevelType w:val="hybridMultilevel"/>
    <w:tmpl w:val="4F96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21A3B"/>
    <w:multiLevelType w:val="hybridMultilevel"/>
    <w:tmpl w:val="20DC0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6333E"/>
    <w:multiLevelType w:val="hybridMultilevel"/>
    <w:tmpl w:val="46D6EA5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F45C3"/>
    <w:multiLevelType w:val="hybridMultilevel"/>
    <w:tmpl w:val="3042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27E41"/>
    <w:multiLevelType w:val="hybridMultilevel"/>
    <w:tmpl w:val="392C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F7359"/>
    <w:multiLevelType w:val="hybridMultilevel"/>
    <w:tmpl w:val="E8B6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36D68"/>
    <w:multiLevelType w:val="hybridMultilevel"/>
    <w:tmpl w:val="17CC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0547A"/>
    <w:multiLevelType w:val="hybridMultilevel"/>
    <w:tmpl w:val="AB240FBA"/>
    <w:lvl w:ilvl="0" w:tplc="991677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C5367"/>
    <w:multiLevelType w:val="hybridMultilevel"/>
    <w:tmpl w:val="DCEC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D187A"/>
    <w:multiLevelType w:val="hybridMultilevel"/>
    <w:tmpl w:val="508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71DE8"/>
    <w:multiLevelType w:val="hybridMultilevel"/>
    <w:tmpl w:val="F594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C0C35"/>
    <w:multiLevelType w:val="hybridMultilevel"/>
    <w:tmpl w:val="F226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B3CC7"/>
    <w:multiLevelType w:val="hybridMultilevel"/>
    <w:tmpl w:val="B044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11072"/>
    <w:multiLevelType w:val="hybridMultilevel"/>
    <w:tmpl w:val="53F2E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542A4"/>
    <w:multiLevelType w:val="hybridMultilevel"/>
    <w:tmpl w:val="A4FCF4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60DFE"/>
    <w:multiLevelType w:val="hybridMultilevel"/>
    <w:tmpl w:val="1F58CBF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584820"/>
    <w:multiLevelType w:val="hybridMultilevel"/>
    <w:tmpl w:val="46D6EA5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647627"/>
    <w:multiLevelType w:val="hybridMultilevel"/>
    <w:tmpl w:val="03B2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DB6D33"/>
    <w:multiLevelType w:val="hybridMultilevel"/>
    <w:tmpl w:val="FF02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BB2D7E"/>
    <w:multiLevelType w:val="hybridMultilevel"/>
    <w:tmpl w:val="D29AD72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9A09E4"/>
    <w:multiLevelType w:val="hybridMultilevel"/>
    <w:tmpl w:val="536C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090505">
    <w:abstractNumId w:val="17"/>
  </w:num>
  <w:num w:numId="2" w16cid:durableId="1599173781">
    <w:abstractNumId w:val="4"/>
  </w:num>
  <w:num w:numId="3" w16cid:durableId="1288731378">
    <w:abstractNumId w:val="25"/>
  </w:num>
  <w:num w:numId="4" w16cid:durableId="1235043431">
    <w:abstractNumId w:val="16"/>
  </w:num>
  <w:num w:numId="5" w16cid:durableId="1319655593">
    <w:abstractNumId w:val="20"/>
  </w:num>
  <w:num w:numId="6" w16cid:durableId="548419784">
    <w:abstractNumId w:val="21"/>
  </w:num>
  <w:num w:numId="7" w16cid:durableId="418136681">
    <w:abstractNumId w:val="27"/>
  </w:num>
  <w:num w:numId="8" w16cid:durableId="265844315">
    <w:abstractNumId w:val="19"/>
  </w:num>
  <w:num w:numId="9" w16cid:durableId="685063531">
    <w:abstractNumId w:val="23"/>
  </w:num>
  <w:num w:numId="10" w16cid:durableId="2113935622">
    <w:abstractNumId w:val="15"/>
  </w:num>
  <w:num w:numId="11" w16cid:durableId="1926110435">
    <w:abstractNumId w:val="18"/>
  </w:num>
  <w:num w:numId="12" w16cid:durableId="923149795">
    <w:abstractNumId w:val="8"/>
  </w:num>
  <w:num w:numId="13" w16cid:durableId="1272276508">
    <w:abstractNumId w:val="5"/>
  </w:num>
  <w:num w:numId="14" w16cid:durableId="2104835188">
    <w:abstractNumId w:val="22"/>
  </w:num>
  <w:num w:numId="15" w16cid:durableId="472066145">
    <w:abstractNumId w:val="11"/>
  </w:num>
  <w:num w:numId="16" w16cid:durableId="1157846878">
    <w:abstractNumId w:val="24"/>
  </w:num>
  <w:num w:numId="17" w16cid:durableId="1787002637">
    <w:abstractNumId w:val="9"/>
  </w:num>
  <w:num w:numId="18" w16cid:durableId="1581254667">
    <w:abstractNumId w:val="0"/>
  </w:num>
  <w:num w:numId="19" w16cid:durableId="1303386285">
    <w:abstractNumId w:val="12"/>
  </w:num>
  <w:num w:numId="20" w16cid:durableId="577373241">
    <w:abstractNumId w:val="6"/>
  </w:num>
  <w:num w:numId="21" w16cid:durableId="974407612">
    <w:abstractNumId w:val="14"/>
  </w:num>
  <w:num w:numId="22" w16cid:durableId="2058428147">
    <w:abstractNumId w:val="7"/>
  </w:num>
  <w:num w:numId="23" w16cid:durableId="837623414">
    <w:abstractNumId w:val="13"/>
  </w:num>
  <w:num w:numId="24" w16cid:durableId="76748805">
    <w:abstractNumId w:val="2"/>
  </w:num>
  <w:num w:numId="25" w16cid:durableId="938298208">
    <w:abstractNumId w:val="28"/>
  </w:num>
  <w:num w:numId="26" w16cid:durableId="1702054939">
    <w:abstractNumId w:val="1"/>
  </w:num>
  <w:num w:numId="27" w16cid:durableId="1317762701">
    <w:abstractNumId w:val="10"/>
  </w:num>
  <w:num w:numId="28" w16cid:durableId="1346904789">
    <w:abstractNumId w:val="26"/>
  </w:num>
  <w:num w:numId="29" w16cid:durableId="531114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0A3E1F"/>
    <w:rsid w:val="00163E57"/>
    <w:rsid w:val="00165EBC"/>
    <w:rsid w:val="0016760C"/>
    <w:rsid w:val="001F4C75"/>
    <w:rsid w:val="00206E2D"/>
    <w:rsid w:val="00215583"/>
    <w:rsid w:val="00226A9F"/>
    <w:rsid w:val="00245652"/>
    <w:rsid w:val="00297535"/>
    <w:rsid w:val="002B13F9"/>
    <w:rsid w:val="002C0A5A"/>
    <w:rsid w:val="00316AB9"/>
    <w:rsid w:val="0033064F"/>
    <w:rsid w:val="003747B4"/>
    <w:rsid w:val="003F50A1"/>
    <w:rsid w:val="00423DE9"/>
    <w:rsid w:val="00435986"/>
    <w:rsid w:val="0046568B"/>
    <w:rsid w:val="004814A3"/>
    <w:rsid w:val="004859E1"/>
    <w:rsid w:val="004967FB"/>
    <w:rsid w:val="0053109F"/>
    <w:rsid w:val="005D7304"/>
    <w:rsid w:val="00617F2F"/>
    <w:rsid w:val="006C7BCD"/>
    <w:rsid w:val="0073641E"/>
    <w:rsid w:val="00753051"/>
    <w:rsid w:val="00760CAE"/>
    <w:rsid w:val="007E392C"/>
    <w:rsid w:val="0087368C"/>
    <w:rsid w:val="008B5D86"/>
    <w:rsid w:val="008D6668"/>
    <w:rsid w:val="008F0AFD"/>
    <w:rsid w:val="00922591"/>
    <w:rsid w:val="00995B43"/>
    <w:rsid w:val="009D1413"/>
    <w:rsid w:val="00A44459"/>
    <w:rsid w:val="00AB037E"/>
    <w:rsid w:val="00AD7650"/>
    <w:rsid w:val="00AE1DEA"/>
    <w:rsid w:val="00B02E91"/>
    <w:rsid w:val="00B55F87"/>
    <w:rsid w:val="00B602C4"/>
    <w:rsid w:val="00B93378"/>
    <w:rsid w:val="00C370E8"/>
    <w:rsid w:val="00C57333"/>
    <w:rsid w:val="00C86D46"/>
    <w:rsid w:val="00C92EEE"/>
    <w:rsid w:val="00CA017A"/>
    <w:rsid w:val="00D61CDD"/>
    <w:rsid w:val="00D643DE"/>
    <w:rsid w:val="00DA3ECD"/>
    <w:rsid w:val="00E0159E"/>
    <w:rsid w:val="00E55409"/>
    <w:rsid w:val="00E573EE"/>
    <w:rsid w:val="00E86B8C"/>
    <w:rsid w:val="00EC1DCC"/>
    <w:rsid w:val="00EF0C65"/>
    <w:rsid w:val="00F22560"/>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141C"/>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pport@spin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3CAB1-0B68-4778-8B7D-A13E000C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8</cp:revision>
  <dcterms:created xsi:type="dcterms:W3CDTF">2018-12-13T14:13:00Z</dcterms:created>
  <dcterms:modified xsi:type="dcterms:W3CDTF">2022-09-06T10:57:00Z</dcterms:modified>
</cp:coreProperties>
</file>