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0" w:right="15" w:firstLine="0"/>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0" w:right="15"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518798828125" w:line="240"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72021484375" w:line="240"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Naughty Nick's Book</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18603515625"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2001953125"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Ražotājs : Play’n GO Malta Ltd.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240"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718994140625"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Minimālā likme 0.01 €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204345703125"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Maksimālā likme </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0.00 €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7196044921875" w:line="240"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72021484375" w:line="231.90743923187256"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7">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nospiežot spēles ikonu “</w:t>
      </w:r>
      <w:r w:rsidDel="00000000" w:rsidR="00000000" w:rsidRPr="00000000">
        <w:rPr>
          <w:rFonts w:ascii="Times New Roman" w:cs="Times New Roman" w:eastAsia="Times New Roman" w:hAnsi="Times New Roman"/>
          <w:sz w:val="24"/>
          <w:szCs w:val="24"/>
          <w:rtl w:val="0"/>
        </w:rPr>
        <w:t xml:space="preserve">Naughty Nick's Book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812255859375" w:line="240"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Spēles norise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72021484375" w:line="231.90743923187256"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Naughty Nick's Book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ir </w:t>
      </w:r>
      <w:r w:rsidDel="00000000" w:rsidR="00000000" w:rsidRPr="00000000">
        <w:rPr>
          <w:rFonts w:ascii="Times New Roman" w:cs="Times New Roman" w:eastAsia="Times New Roman" w:hAnsi="Times New Roman"/>
          <w:sz w:val="24"/>
          <w:szCs w:val="24"/>
          <w:rtl w:val="0"/>
        </w:rPr>
        <w:t xml:space="preserve">sešu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ruļļu, 10 izmaksas līniju spēļu automāts, kurā ir šādas  iespējas: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126708984375"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Aizstājējsimbols – izkaisītais simbols.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“Bezmaksas griezienu” bonusa spēle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Bonusa spēle „Riska funkcija”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5198974609375"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Laimests tiek izmaksāts tikai par lielāko laimīgo kombināciju no katras aktīvās  izmaksas līnijas.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68212890625"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Laimīgās kombinācijas veidojas no kreisās uz labo pusi.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7451725006104"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Bonusa spēles laimesti tiek pieskaitīti izmaksas līniju laimestiem.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7451725006104"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 spēle tiek pārtraukta, visa spēles informācija un uzliktās likmes tiks  saglabātas, kamēr jūs atkal atvērsiet spēli. Turpiniet spēli no pārtraukuma  vietas.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Times New Roman" w:cs="Times New Roman" w:eastAsia="Times New Roman" w:hAnsi="Times New Roman"/>
          <w:b w:val="1"/>
          <w:i w:val="1"/>
          <w:sz w:val="27.84000015258789"/>
          <w:szCs w:val="27.84000015258789"/>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Times New Roman" w:cs="Times New Roman" w:eastAsia="Times New Roman" w:hAnsi="Times New Roman"/>
          <w:b w:val="1"/>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7.84000015258789"/>
          <w:szCs w:val="27.84000015258789"/>
          <w:u w:val="none"/>
          <w:shd w:fill="auto" w:val="clear"/>
          <w:vertAlign w:val="baseline"/>
          <w:rtl w:val="0"/>
        </w:rPr>
        <w:t xml:space="preserve">Spēles noteikumi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507080078125" w:line="240" w:lineRule="auto"/>
        <w:ind w:left="0" w:right="15"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Spēle notiek uz 1-10 izmaksas līnijām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Likmes lielums uz katru izmaksas līniju var būt no 0,01 EUR līdz </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 EUR.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15999984741211"/>
          <w:szCs w:val="20.15999984741211"/>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Nepareiza darbība atceļ visas spēles un izmaksas.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011962890625" w:line="240" w:lineRule="auto"/>
        <w:ind w:left="0" w:right="15"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408447265625" w:line="240" w:lineRule="auto"/>
        <w:ind w:left="0" w:right="15"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1289575" cy="1311067"/>
            <wp:effectExtent b="0" l="0" r="0" t="0"/>
            <wp:docPr id="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9575" cy="131106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Grāmatas simbols darbojas gan kā WILD simbols, gan SCATTER simbols. Grāmatu  tāpat kā WILD simbolu var aizstāt ar jebkuru citu rata simbolu, palīdzot ietvert  laimējušās kombinācijas.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92751312256"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Trīs vai vairākas grāmatas, kas parādās jebkurās pozīcijās uz ratiem, tāpat kā  SCATTER simbols garantē balvu. Turklāt tiek aktivizēti </w:t>
      </w: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secīgi bezmaksas  griezieni. </w:t>
      </w:r>
      <w:r w:rsidDel="00000000" w:rsidR="00000000" w:rsidRPr="00000000">
        <w:rPr>
          <w:rFonts w:ascii="Times New Roman" w:cs="Times New Roman" w:eastAsia="Times New Roman" w:hAnsi="Times New Roman"/>
          <w:sz w:val="24"/>
          <w:szCs w:val="24"/>
          <w:rtl w:val="0"/>
        </w:rPr>
        <w:t xml:space="preserve">Bezmaksas griezienu laikā tiek aktvizēts sestais rullis. Jebkurā bezmaksas griezienā trīs izkaisītas grāmatas SCATTER simboli pagarina brīvo  griezienu secību ar papildu 8 bezmaksas griezieniem.</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4091796875" w:line="204.07186031341553" w:lineRule="auto"/>
        <w:ind w:left="0" w:right="15"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2895600"/>
            <wp:effectExtent b="0" l="0" r="0" t="0"/>
            <wp:docPr id="1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7625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4091796875" w:line="204.07186031341553" w:lineRule="auto"/>
        <w:ind w:left="0" w:right="1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widowControl w:val="0"/>
        <w:spacing w:line="240" w:lineRule="auto"/>
        <w:ind w:right="1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widowControl w:val="0"/>
        <w:spacing w:line="240" w:lineRule="auto"/>
        <w:ind w:right="1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44091796875" w:line="204.07186031341553"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Pirms secīgajiem brīvajiem griezieniem parastais simbols tiek nejauši izvēlēts, lai tas  darbotos kā īpašs izvērstais simbols visā brīvo griezienu secībā. Tiklīdz ir noteiktas  balvas regulārajām laimējošajām kombinācijām, īpašais simbols izvēršas, ietverot tā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rata visas trīs pozīcijas. </w:t>
      </w:r>
      <w:r w:rsidDel="00000000" w:rsidR="00000000" w:rsidRPr="00000000">
        <w:rPr>
          <w:rFonts w:ascii="Times New Roman" w:cs="Times New Roman" w:eastAsia="Times New Roman" w:hAnsi="Times New Roman"/>
          <w:sz w:val="24"/>
          <w:szCs w:val="24"/>
          <w:rtl w:val="0"/>
        </w:rPr>
        <w:t xml:space="preserve">WILD simbols neaizvieto īpašo simbolu.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Īpašais simbols izvēršas tikai tad, ja papildu balvas var  piešķirt kopā ar aktīvām izmaksu līnijām laimējošām kombinācijām. Izvērstajiem  simboliem nav jābūt līdzās, lai iegūtu laimējošo kombināciju. Br</w:t>
      </w:r>
      <w:r w:rsidDel="00000000" w:rsidR="00000000" w:rsidRPr="00000000">
        <w:rPr>
          <w:rFonts w:ascii="Times New Roman" w:cs="Times New Roman" w:eastAsia="Times New Roman" w:hAnsi="Times New Roman"/>
          <w:sz w:val="24"/>
          <w:szCs w:val="24"/>
          <w:rtl w:val="0"/>
        </w:rPr>
        <w:t xml:space="preserve">īvo griezienu laikā WILD simbols, kas piedalās laimējošajā kombinācijā, tiek apmaksāts pēc speciālas izmaksu tabulas:</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0" w:right="1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29944610596" w:lineRule="auto"/>
        <w:ind w:left="0" w:right="15"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10050" cy="2114550"/>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21005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29.90829944610596"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Spēlē ir iekļauts arī izvēles „riska” raunds, kas dod iespēju palielināt kopējo laimestu  jebkurā galvenās spēles griezienā, pareizi uzminot paslēptās kārts krāsu vai mastu.  „Riska” raundu var spēlēt līdz piecām reizēm pēc kārtas</w:t>
      </w:r>
      <w:r w:rsidDel="00000000" w:rsidR="00000000" w:rsidRPr="00000000">
        <w:rPr>
          <w:rFonts w:ascii="Times New Roman" w:cs="Times New Roman" w:eastAsia="Times New Roman" w:hAnsi="Times New Roman"/>
          <w:sz w:val="24"/>
          <w:szCs w:val="24"/>
          <w:rtl w:val="0"/>
        </w:rPr>
        <w:t xml:space="preserve">, vai līdz 2500 monētām.</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jc w:val="left"/>
        <w:rPr>
          <w:rFonts w:ascii="Times New Roman" w:cs="Times New Roman" w:eastAsia="Times New Roman" w:hAnsi="Times New Roman"/>
          <w:b w:val="1"/>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7.84000015258789"/>
          <w:szCs w:val="27.84000015258789"/>
          <w:u w:val="none"/>
          <w:shd w:fill="auto" w:val="clear"/>
          <w:vertAlign w:val="baseline"/>
          <w:rtl w:val="0"/>
        </w:rPr>
        <w:t xml:space="preserve">Spēles vadība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507080078125" w:line="240"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230.57434558868408"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IESTATĪJUMU logā jūs varat norādīt līniju skaitu, ar kādu jūs vēlaties spēlēt, uz  griezienu, monētu skaitu, kādu jūs gribat likt par līniju, un izmantoto monētu vērtību.  Lai spēli sāktu, uzklikšķiniet taustiņam GRIEZT. Kad rats apstājas, redzamie simboli  nosaka jūsu laimestu atbilstoši izmaksu sarakstam.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3458251953125" w:line="240"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Darbības: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9.24176692962646"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Likmes maiņa - Atveriet iestatījumu logu, lai mainītu līniju skaitu, ar kādu jūs  vēlaties spēlēt, uz vienu griezienu, monētu skaitu, kādu jūs gribat likt par  līniju, un izmantoto monētu vērtību. Uzklikšķiniet uz taustiņa IESTATĪJUMI  vai ieklikšķiniet laukā, kurā ir attēlotas līnijas, monētas vai vērtība.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77587890625" w:line="227.9091739654541"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Papildus līniju aktivizēšana - Palieliniet līniju skaitu uz likmi par griezienu,  uzklikšķinot +.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07666015625" w:line="227.908673286438"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Līniju deaktivizēšana - Samaziniet līniju skaitu uz likmi par griezienu,  uzklikšķinot -.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7.908673286438"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Monētu/līniju palielināšana - Palieliniet monētu skaitu uz likmi par līniju,  uzklikšķinot +.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7.908673286438"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Monētu/līniju samazināšana - Samaziniet monētu skaitu uz likmi par līniju,  uzklikšķinot -.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Palielināt vērtību - Palieliniet vērtību uzklikšķinot +.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Samazināt vērtību - Samaziniet vērtību uzklikšķinot -.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Izmaksu saraksts - Aktivizē izmaksu saraksta displeju.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Auto spēle - Uzklikšķiniet uz taustiņa AUTO SPĒLE, lai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aktivizētu/deaktivizētu auto spēles režīmu. Auto spēles režīmā griezieni tiek  uzsākti automātiski pēc kārtas, izmantojot jūsu pašreizējos likmju iestatījumus  (t.i., #līnijas, #monētas/līnijas un monētu vērtību). Auto spēles režīms  automātiski tiek deaktivizēts, kad jūsu atlikums ir pārāk mazs vai kad ir ticis  aktivizēts bonus raunds.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175537109375" w:line="229.90804195404053"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Maksimālā likme - Tiek likts maksimālais monētu skaits uz līniju (kā atļauj  spēles noteikumi un jūsu pašreizējais atlikums) un automātiski tiek iegriezts  rats.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56005859375"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Griezt - Griež ratu, lai sāktu spēli.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Apstāties - Apstādina ratu ātrāk.</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0" w:right="1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812255859375" w:line="231.90743923187256" w:lineRule="auto"/>
        <w:ind w:left="0" w:right="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12060546875" w:line="229.90829944610596"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Katras kombinācijas laimests Izmaksu Tabulā tiek norādīts skaitļos. Lai iegūtu kopējo  laimesta skaitu uz aktīvās izmaksas līnijas tabulā uzrādītais skaitlis jāreizina ar likmi  uz izmaksas līnijas.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2060546875" w:line="231.90690994262695"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Laimēto kredītu daudzums atkarīgs no izv</w:t>
      </w:r>
      <w:r w:rsidDel="00000000" w:rsidR="00000000" w:rsidRPr="00000000">
        <w:rPr>
          <w:rFonts w:ascii="Times New Roman" w:cs="Times New Roman" w:eastAsia="Times New Roman" w:hAnsi="Times New Roman"/>
          <w:sz w:val="24"/>
          <w:szCs w:val="24"/>
          <w:rtl w:val="0"/>
        </w:rPr>
        <w:t xml:space="preserve">ē</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lētas likmes vērtības. Laimēto kredītu  skaitu aprēķina, reizinot kopējo laimēto kredītu skaitu ar jūsu izvēlēto likmes vērtību. </w:t>
      </w:r>
    </w:p>
    <w:p w:rsidR="00000000" w:rsidDel="00000000" w:rsidP="00000000" w:rsidRDefault="00000000" w:rsidRPr="00000000" w14:paraId="00000043">
      <w:pPr>
        <w:spacing w:before="8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Maksimālā laimesta summa ir ierobežota līdz 375000 monētām gan pamatspēlē, gan bezmaksas griezienu papildspēlē.</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3427734375" w:line="240" w:lineRule="auto"/>
        <w:ind w:left="0" w:right="15" w:firstLine="0"/>
        <w:jc w:val="left"/>
        <w:rPr>
          <w:rFonts w:ascii="Times New Roman" w:cs="Times New Roman" w:eastAsia="Times New Roman" w:hAnsi="Times New Roman"/>
          <w:b w:val="1"/>
          <w:i w:val="1"/>
          <w:smallCaps w:val="0"/>
          <w:strike w:val="0"/>
          <w:color w:val="000000"/>
          <w:sz w:val="27.84000015258789"/>
          <w:szCs w:val="27.84000015258789"/>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7.84000015258789"/>
          <w:szCs w:val="27.84000015258789"/>
          <w:u w:val="none"/>
          <w:shd w:fill="auto" w:val="clear"/>
          <w:vertAlign w:val="baseline"/>
          <w:rtl w:val="0"/>
        </w:rPr>
        <w:t xml:space="preserve">Izmaksu apraksts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7421875" w:line="240" w:lineRule="auto"/>
        <w:ind w:left="0" w:right="15"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Regulāro Izmaksu Apraksts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31.90793991088867"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31.90793991088867"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Simboliem jābūt līdzās uz aktīvas izmaksas līnijas.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19384765625" w:line="229.90804195404053"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Laimīgās kombinācijas veidojas no kreisās uz labo pusi. Vismaz vienam no  simboliem jābūt attēlotam uz pirmā ruļļa. Simbolu kombinācijas neveidojas, ja  pirmais simbols ir uz otrā, trešā, ceturtā vai piektā ruļļa.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1220703125"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Regulārās Izmaksas parādītas attēlā:</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1220703125" w:line="240" w:lineRule="auto"/>
        <w:ind w:left="0" w:right="15"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23989" cy="2120900"/>
            <wp:effectExtent b="0" l="0" r="0" t="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323989"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0245361328125" w:line="203.97887706756592" w:lineRule="auto"/>
        <w:ind w:left="0" w:right="15"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23989" cy="2120900"/>
            <wp:effectExtent b="0" l="0" r="0" t="0"/>
            <wp:docPr id="10"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323989"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0245361328125" w:line="203.97887706756592" w:lineRule="auto"/>
        <w:ind w:left="0" w:right="1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0245361328125" w:line="203.97887706756592" w:lineRule="auto"/>
        <w:ind w:left="0" w:right="15"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Līniju Apraksts.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7.908673286438"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Laimests tiek izmaksāts tikai par laimīgajām kombinācijām uz aktīvajām izmaksas  līnijām.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259765625" w:line="227.908673286438"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Laimēto kredītu skaits atkarīgs no kopējā laimēto kredītu skaita reizinājumu ar jūsu  izvēlētas likmes lieluma.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475.5746269226074"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Līnijas, kas redzamas attēlā, parāda iespējamās izmaksas līniju formas: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475.5746269226074" w:lineRule="auto"/>
        <w:ind w:left="0" w:right="15"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23989" cy="1346200"/>
            <wp:effectExtent b="0" l="0" r="0" t="0"/>
            <wp:docPr id="1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323989"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475.5746269226074" w:lineRule="auto"/>
        <w:ind w:left="0" w:right="15"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Bezmaksas griezienu laikā, kad tiek aktivizēts 6. Spēles rullis, izmaksas līnijas ir sekojošas: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475.5746269226074"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323989" cy="1104900"/>
            <wp:effectExtent b="0" l="0" r="0" t="0"/>
            <wp:docPr id="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323989"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w:t>
      </w:r>
      <w:r w:rsidDel="00000000" w:rsidR="00000000" w:rsidRPr="00000000">
        <w:rPr>
          <w:rFonts w:ascii="Times New Roman" w:cs="Times New Roman" w:eastAsia="Times New Roman" w:hAnsi="Times New Roman"/>
          <w:sz w:val="24"/>
          <w:szCs w:val="24"/>
          <w:highlight w:val="white"/>
          <w:rtl w:val="0"/>
        </w:rPr>
        <w:t xml:space="preserve">Izmaksā tos laimestus, kas ir laimēti saskaņā ar tiešsaistes spēlē esošajiem spēles noteikumiem un laimējošo kombināciju tabulu.</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7535400390625" w:line="240" w:lineRule="auto"/>
        <w:ind w:left="0" w:right="15"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7535400390625" w:line="240"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1458740234375" w:line="231.90690994262695" w:lineRule="auto"/>
        <w:ind w:left="0" w:right="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5A">
      <w:pPr>
        <w:spacing w:line="240" w:lineRule="auto"/>
        <w:ind w:left="0" w:right="15" w:firstLine="0"/>
        <w:jc w:val="both"/>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15">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p>
    <w:p w:rsidR="00000000" w:rsidDel="00000000" w:rsidP="00000000" w:rsidRDefault="00000000" w:rsidRPr="00000000" w14:paraId="0000005B">
      <w:pPr>
        <w:spacing w:line="240" w:lineRule="auto"/>
        <w:ind w:left="0" w:right="15" w:firstLine="0"/>
        <w:jc w:val="both"/>
        <w:rPr>
          <w:rFonts w:ascii="Times New Roman" w:cs="Times New Roman" w:eastAsia="Times New Roman" w:hAnsi="Times New Roman"/>
          <w:sz w:val="24"/>
          <w:szCs w:val="24"/>
        </w:rPr>
      </w:pPr>
      <w:bookmarkStart w:colFirst="0" w:colLast="0" w:name="_heading=h.1fob9te" w:id="2"/>
      <w:bookmarkEnd w:id="2"/>
      <w:r w:rsidDel="00000000" w:rsidR="00000000" w:rsidRPr="00000000">
        <w:rPr>
          <w:rtl w:val="0"/>
        </w:rPr>
      </w:r>
    </w:p>
    <w:p w:rsidR="00000000" w:rsidDel="00000000" w:rsidP="00000000" w:rsidRDefault="00000000" w:rsidRPr="00000000" w14:paraId="0000005C">
      <w:pPr>
        <w:spacing w:line="240" w:lineRule="auto"/>
        <w:ind w:left="0" w:right="15"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6820" w:w="11900" w:orient="portrait"/>
      <w:pgMar w:bottom="1674.482421875" w:top="1425.712890625" w:left="1786.6738891601562" w:right="1734.603881835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mailto:support@spins.lv" TargetMode="Externa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pins.lv"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sBdxzS7ixf5SZnoonbdnYf+qYA==">AMUW2mXqZl7wq3HvVThH3u1bI1S1Cn/lDzxqISPo000vf8WKqZ2++Gft5G/6orIihuBsbaSUl5vjWtBu4GN+vvdt9hJkyCjFYxy8DjhNhjwhQyekASejiaEpckwkrz27OLy8Czd/BgeXAU0CSxu0QiGl/QiZydlAUZg1XfIAlLtpw4l7MzJSXjI=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