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Azartspēles organizētāja nosaukums, juridiskā adrese un tālruņa numurs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33-6</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5.51879882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nosaukums un veids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Gemix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18603515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Spēļu Automātu spēle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52001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 Play’n GO Malta Ltd.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319824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89941406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Minimālā likme 0.</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0 €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320434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Maksimālā likme 100.00 €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196044921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spēles ikonu “Gemix”.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8122558593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 Spēles norise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202148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„Gemix “ir kaskādes veida spēļu automāts, ko spēlē 7x7 režģī, kurā ir šādas  iespējas: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“Kristālu lādiņa” papildiespēja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“Pasaules bonuss ” bonusa spēle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8.72009277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Svarīgi: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Laimests tiek izmaksāts tikai par lielāko laimīgo kombināciju no katras aktīvās  izmaksas līnijas.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Bonusa spēles laimesti tiek pieskaitīti izmaksas līniju laimestiem.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spēle tiek pārtraukta, visa spēles informācija un uzliktās likmes tiks  saglabātas, kamēr jūs atkal atvērsiet spēli. Turpiniet spēli no pārtraukuma  vietas.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noteikumi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Vispārējie noteikumi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Spēle notiek 7x7 režģī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Nepareiza darbība atceļ visas spēles un izmaksas.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2.3193359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Noteikumi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11962890625" w:line="230.5743455886840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Simboli iekrīt režģī, veidojot laimīgās kombinācijas. Laimests ir iegūts, ja 5 vai vairāk  simboli nonāk savienotā kopā, kur tie saskaras horizontāli un/vai vertikāli. Laimējušie  simboli tiek noņemti, un iekrīt jauni simboli, lai aizpildītu režģi. Spēle turpinās  kaskādes veidā, līdz vairs nevar izveidot jaunas laimestu kombinācijas.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160644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66850" cy="1304925"/>
            <wp:effectExtent b="0" l="0" r="0" t="0"/>
            <wp:docPr id="8"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466850" cy="130492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1674346923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Visi spēles raunda laikā gūtie laimesti palielina kristālu lādiņa skaitītāja rādītājus. Kad  kristālu lādiņa skaitītājs ir pilnībā uzlādēts un kaskāžu vairs nav, tiek aktivizēts kristālu lādiņa efekts, izraisot vienu no šiem efektiem: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13012695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42925" cy="485775"/>
            <wp:effectExtent b="0" l="0" r="0" t="0"/>
            <wp:docPr id="10"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542925" cy="48577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1444091796875"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Žuburainais zibens: divi savstarpēji pretēji stūru simboli izšauj elektrisko loku, kas  trāpa simboliem. Šie simboli tiek transformēti par vienu no stūra simboliem.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684082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71500" cy="495300"/>
            <wp:effectExtent b="0" l="0" r="0" t="0"/>
            <wp:docPr id="9" name="image8.png"/>
            <a:graphic>
              <a:graphicData uri="http://schemas.openxmlformats.org/drawingml/2006/picture">
                <pic:pic>
                  <pic:nvPicPr>
                    <pic:cNvPr id="0" name="image8.png"/>
                    <pic:cNvPicPr preferRelativeResize="0"/>
                  </pic:nvPicPr>
                  <pic:blipFill>
                    <a:blip r:embed="rId9"/>
                    <a:srcRect b="0" l="0" r="0" t="0"/>
                    <a:stretch>
                      <a:fillRect/>
                    </a:stretch>
                  </pic:blipFill>
                  <pic:spPr>
                    <a:xfrm>
                      <a:off x="0" y="0"/>
                      <a:ext cx="571500" cy="4953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8615722656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Gaismas stars: no kāda simbola uz režģa gaismas stari izšaujas vertikāli un  horizontāli. Visi skartās kolonnas un rindas simboli tiek transformēti par citiem  simboliem.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495300" cy="466725"/>
            <wp:effectExtent b="0" l="0" r="0" t="0"/>
            <wp:docPr id="5" name="image10.png"/>
            <a:graphic>
              <a:graphicData uri="http://schemas.openxmlformats.org/drawingml/2006/picture">
                <pic:pic>
                  <pic:nvPicPr>
                    <pic:cNvPr id="0" name="image10.png"/>
                    <pic:cNvPicPr preferRelativeResize="0"/>
                  </pic:nvPicPr>
                  <pic:blipFill>
                    <a:blip r:embed="rId10"/>
                    <a:srcRect b="0" l="0" r="0" t="0"/>
                    <a:stretch>
                      <a:fillRect/>
                    </a:stretch>
                  </pic:blipFill>
                  <pic:spPr>
                    <a:xfrm>
                      <a:off x="0" y="0"/>
                      <a:ext cx="49530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55712890625" w:line="235.9051609039306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Kristālu savijums: uz režģa tiek atlasīts kāds simbols. Atlasītais simbols un visi  atbilstīgie simboli tiek savīti ar citiem simboliem.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1687011718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33400" cy="447675"/>
            <wp:effectExtent b="0" l="0" r="0" t="0"/>
            <wp:docPr id="4"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53340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1103515625" w:line="230.9076261520385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Novas sprādziens: uz režģa tiek atlasīts kāds simbols, un tas eksplodē. Šī lielā  sprādziena rezultātā no spēles tiek noņemti blakus esošie simboli. Pēc tam sprādziens  ievelk un izveido simbolu kodolu. Šo kodolu veido tāds pats simbols. Spēle pēc efekta  turpinās normāli, ļaujot kristālu lādiņu skaitītājam uzlādēt vairāk efektu, iespējams,  veidojot papildu laimestus!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1318359375" w:line="230.30782699584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Spēle var kļūt superuzlādēta. Kad kristālu lādiņa skaitītājs ir pilnībā uzlādēts, spēli var  superuzlādēt, laimējot ar papildu simboliem. Ja jums izdodas laimēt ar pietiekami  daudziem simboliem un pilnībā superuzlādēt kristālu lādiņa skaitītāju, pirms beidzas  kaskādes, jūsu iegūtie laimesti, kā arī visi papildu laimesti pēc šī efekta šī spēles  raunda laikā tiek reizināti ar 3! Superuzlādi var aktivizēt tikai vienreiz katrā spēles  raundā.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1.30859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900" cy="1760220"/>
            <wp:effectExtent b="0" l="0" r="0" t="0"/>
            <wp:docPr id="7"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273900" cy="176022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307826995849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Gemix ietver dažādas pasaules. Katrai pasaulei tiek piešķirtas trīs dažādas shēmas.  Tobrīd aktīvā shēma tiek parādīta ekrānā. Lai kādu shēmu notīrītu, jums jāiegūst  laimesti norādītajās režģa pozīcijās. Notīrot kādu shēmu, tiek aktivizēta tā brīža  pasaules nākamā shēma. Ja jūs kādā pasaulē notīrāt trīs shēmas, tad sasniedzat  nākamo pasauli un saņemat pasaules bonusu. Pasaules bonuss tiek palielināts ar  jebkuru laimestu spēles raunda laikā.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24365234375" w:line="231.90726757049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Katrai pasaulei ir unikāls “wild” simbols, kas var parādīties nelaimētajos spēles  raundos. Šie “wild” simboli aizvieto visus pārējos simbolus, lai palīdzētu aptvert  laimējušās kombinācijas. Šie “wild” simboli tiek noņemti, ja tie ir daļa no laimesta  kombinācijas.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90700" cy="952500"/>
            <wp:effectExtent b="0" l="0" r="0" t="0"/>
            <wp:docPr id="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7907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98632812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Ogļraču pasaule: “Wild” simboli nokrīt no augšas un piezemējas dažādās pozīcijās  uz režģa, aizstājot parastos simbolus. Var parādīties līdz 10 “wild” simboliem.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96582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847850" cy="923925"/>
            <wp:effectExtent b="0" l="0" r="0" t="0"/>
            <wp:docPr id="2"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1847850" cy="92392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6308593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Princešu pasaule: tiek paņemts malas simbols, lai tas darbotos kā sākumpunkts.  Simbols tiek pārvērsts par “wild” simbolu. Pēc tam “wild” simbols izplešas uz blakus  esošajiem simboliem, līdz sasniedz vienu no režģa malas simboliem.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49902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71650" cy="971550"/>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771650" cy="97155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4370117187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Burvja pasaule: dažādās pozīcijās uz režģa var parādīties līdz 8 pielīpošiem “wild”.  Pielīpošie “wild” simboli nenokrīt, kad tiek noņemti simboli, kuri atrodas zem tiem;  tie netiek noņemti arī tad, ja ir daļa no laimesta kombinācijas. Pielīpošie “wild” paliek  vietā viena spēles raunda laikā vai līdz kristāla lādiņa aktivizēšanai.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Spēles vadība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3.507080078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Lai spēlētu, rīkojieties šādi: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31982421875" w:line="230.5745172500610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Likmes izvēlas, izmantojot pogas spēles lejasdaļā. Lai mainīti likmi par vienu soli,  klikšķiniet uz plusa/mīnusa pogām. Lai sāktu raundu, noklikšķiniet uz SĀKT. Kad  simboli piezemējušies, redzamie simboli nosaka jūsu laimestu saskaņā ar laimestu  kombināciju tabulu.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520019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Darbības:</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Likmes maiņa - Nospiediet jebkuru no piecām likmju pogām vai izmantojiet  plusa/mīnusa pogas, lai palielinātu vai samazinātu likmi par vienu soli.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Izmaksu saraksts - Aktivizē izmaksu saraksta displeju.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Automātiskā spēle - Noklikšķiniet uz pogas AUTO SPĒLE, lai  ieslēgtu/izslēgtu automātiskās spēles iespēju. Auto spēles režīmā secīgo spēles  raundu skaits tiek noteikts automātiski, ņemot vērā jūsu pašreizējos likmju  uzstādījumus. Auto spēles režīms tiek automātiski izslēgts atkarībā no jūsu  uzstādījumiem vai gadījumā, ja jūsu bilance nav pietiekama.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186523437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Sākt - Sāk spēles raundu ar pašlaik izvēlēto likmi.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2.320556640625" w:line="235.90516090393066"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pret dalības maksu (likmi)].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0146484375" w:line="231.90793991088867"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083984375" w:line="231.90690994262695"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Laimēto kredītu daudzums atkarīgs no izvelētas likmes vērtības. Laimēto kredītu  skaitu aprēķina, reizinot kopējo laimēto kredītu skaitu ar jūsu izvēlēto likmes vērtību.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34277343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Izmaksu apraksts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107421875" w:line="240" w:lineRule="auto"/>
        <w:ind w:left="0" w:right="15" w:firstLine="0"/>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Regulāro Izmaksu Apraksts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7200927734375" w:line="231.90743923187256"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ir iegūts, ja 5 vai vairāk simboli nonāk savienotā kopā, kur tie saskaras  horizontāli un/vai vertikāli.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6126708984375" w:line="235.9056615829467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Izmaksas ar likmi 0,50 eur parādītas attēlā. Palielinot likmi, proporcionāli mainās arī  izmaksas: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1485595703125"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273249" cy="2317750"/>
            <wp:effectExtent b="0" l="0" r="0" t="0"/>
            <wp:docPr id="3" name="image9.png"/>
            <a:graphic>
              <a:graphicData uri="http://schemas.openxmlformats.org/drawingml/2006/picture">
                <pic:pic>
                  <pic:nvPicPr>
                    <pic:cNvPr id="0" name="image9.png"/>
                    <pic:cNvPicPr preferRelativeResize="0"/>
                  </pic:nvPicPr>
                  <pic:blipFill>
                    <a:blip r:embed="rId16"/>
                    <a:srcRect b="0" l="0" r="0" t="0"/>
                    <a:stretch>
                      <a:fillRect/>
                    </a:stretch>
                  </pic:blipFill>
                  <pic:spPr>
                    <a:xfrm>
                      <a:off x="0" y="0"/>
                      <a:ext cx="5273249" cy="231775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83.766040802002" w:lineRule="auto"/>
        <w:ind w:left="0" w:right="15"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notiek pieteikšanās uz laimestu un kādā to izsniedz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752929687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92041015625" w:line="230.57418823242188"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Laimesti, kas nepārsniedz 720 euro tiek izmaksāti nekavējoties pēc spēles sesijas  beigām. Laimesti no 720 euro līdz 14300 euro tiek izmaksāti 24 stundu laikā. Laimesti,  kuri pārsniedz 14300 euro izmaksā azartspēles noteikumos apstiprinātā kārtībā ne vēlāk  kā 30 dienu laikā un ne vairāk kā divos maksājumos.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146484375" w:line="231.90690994262695"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A">
      <w:pPr>
        <w:spacing w:line="240"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33-6</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7">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un </w:t>
      </w:r>
      <w:r w:rsidDel="00000000" w:rsidR="00000000" w:rsidRPr="00000000">
        <w:rPr>
          <w:rFonts w:ascii="Times New Roman" w:cs="Times New Roman" w:eastAsia="Times New Roman" w:hAnsi="Times New Roman"/>
          <w:sz w:val="24"/>
          <w:szCs w:val="24"/>
          <w:rtl w:val="0"/>
        </w:rPr>
        <w:t xml:space="preserve">parakstot savu vēstuli ar drošu  elektronisko parakstu, kas satur laika zīmogu</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0126953125" w:line="240" w:lineRule="auto"/>
        <w:ind w:left="0" w:right="15"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6820" w:w="11900" w:orient="portrait"/>
      <w:pgMar w:bottom="1996.082763671875" w:top="1425.712890625" w:left="1786.6738891601562" w:right="1734.6038818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0.png"/><Relationship Id="rId13" Type="http://schemas.openxmlformats.org/officeDocument/2006/relationships/image" Target="media/image6.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image" Target="media/image4.png"/><Relationship Id="rId14" Type="http://schemas.openxmlformats.org/officeDocument/2006/relationships/image" Target="media/image1.png"/><Relationship Id="rId17" Type="http://schemas.openxmlformats.org/officeDocument/2006/relationships/hyperlink" Target="mailto:support@spins.lv" TargetMode="External"/><Relationship Id="rId16"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http://www.spins.lv" TargetMode="External"/><Relationship Id="rId7" Type="http://schemas.openxmlformats.org/officeDocument/2006/relationships/image" Target="media/image5.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