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1440" w:right="0"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1440" w:right="0"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860351562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Fire Hot 40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PragmaticPlay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w:t>
      </w: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 EUR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EUR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spacing w:after="160" w:line="259" w:lineRule="auto"/>
        <w:ind w:left="1440" w:right="0" w:firstLine="0"/>
        <w:rPr>
          <w:rFonts w:ascii="Times New Roman" w:cs="Times New Roman" w:eastAsia="Times New Roman" w:hAnsi="Times New Roman"/>
          <w:sz w:val="24"/>
          <w:szCs w:val="24"/>
        </w:rPr>
      </w:pPr>
      <w:bookmarkStart w:colFirst="0" w:colLast="0" w:name="_p1zba6zhrer1" w:id="1"/>
      <w:bookmarkEnd w:id="1"/>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2994461059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Fire Hot 40</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0961914062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Fire Hot 40</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ir piecu ruļļu un 40 izmaksas līniju spēļu automāts, kurā ir šādas iespējas: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72058105468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“Wild”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“Scatter” simboli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4.7198486328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690994262695"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izņemot par izkaisītajiem laimestiem.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464355468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līnijas laimestiem.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8.81042480468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Aizstājējsimbola “Wild”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690994262695" w:lineRule="auto"/>
        <w:ind w:left="144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9050" distT="19050" distL="19050" distR="19050">
            <wp:extent cx="682191" cy="617220"/>
            <wp:effectExtent b="0" l="0" r="0" t="0"/>
            <wp:docPr id="9"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682191" cy="617220"/>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31.90690994262695"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“Wild” simbols aizstāj jebkuru simbolu, izņemot “Scatter” simbolus, lai veidotu  laimīgās kombinācijas.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31.90690994262695"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Katru reizi, kad “Wild” simbols parādās uz spēles laukuma, tas izplešas uz aizņem  visu rulli.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“Scatter” simbolu noteikumi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0.79345703125" w:line="213.3825445175171"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12563" cy="308610"/>
            <wp:effectExtent b="0" l="0" r="0" t="0"/>
            <wp:docPr id="8"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412563" cy="30861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4 vai 5 “Scatter” simboli izmaksā laimestus jebkurās pozīcijās saskaņā ar  izmaksu tabulu.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028320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90748" cy="383540"/>
            <wp:effectExtent b="0" l="0" r="0" t="0"/>
            <wp:docPr id="7"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90748" cy="38354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“Scatter” simbols var parādīties tikai uz 1, 3 un 5 ruļļa.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224262237548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Trīs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02260" cy="398726"/>
            <wp:effectExtent b="0" l="0" r="0" t="0"/>
            <wp:docPr id="4"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302260" cy="398726"/>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“Scatter” simboli izmaksā laimestu 20x no likmes apmēra.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9.2242622375488"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26611328125"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Jums tiek izmaksāts laimests tikai par lielāko laimīgo kombināciju no katras aktīvās  izmaksas līnijas.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04195404053"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Bonusa spēles laimesti tiek pieskaitīti izmaksas līnijas laimestiem.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29.90804195404053"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Lai veidotos regulārās laimīgās kombinācijas, simboliem uz aktīvas izmaksas līnijas  jāatrodas blakus.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Nepareiza darbība atceļ visas spēles un izmaksas.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681152343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02490234375" w:line="231.28791332244873"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Lai mainītu likmes vērtību, lietojiet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“TOTAL BET”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izvēlni.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45718" cy="206375"/>
            <wp:effectExtent b="0" l="0" r="0" t="0"/>
            <wp:docPr id="3"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545718" cy="206375"/>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02490234375" w:line="231.28791332244873"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Klikšķiniet uz ikonas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“Spin”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379442" cy="306070"/>
            <wp:effectExtent b="0" l="0" r="0" t="0"/>
            <wp:docPr id="6"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379442" cy="306070"/>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sāk griezties ar jūsu izvēlēto likmi.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857055664062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Automātiskais vadības režīms: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Autoplay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ikonu, Jūs varat izvēlēties: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834518432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autospins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(Griezienu skaits). Izvēlies, cik reizes  pēc kārtas ruļļi griezīsies Automātiskajā režīmā.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250122070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Quick spin.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Ruļļi griežas ātrā režīmā.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19970703125" w:line="263.8938331604004"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Sadaļa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Turbo spin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Ruļļi griežas ļoti ātrā režīmā (uzreiz tiek parādīts  rezultāts).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29.9082994461059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 parastie simboli veidotu laimīgo kombināciju, jāsakrīt sekojošiem apstākļiem: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Simboliem jābūt līdzās uz aktīvas izmaksas līnijas.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Laimēto kreītu skaits atkarīgs no kopējā laimesta monētās reizinājuma ar jūsu izvēlēto  monētas vērtību.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259765625"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Pirmajam kombinācijas  simbolam jāatrodas uz 1.ruļļa.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līnijas likmi 0.40 EUR paradītas attēlos, palielinot likmi proporcionāli mainās  izmaksas.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66015625" w:line="237.2807836532592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083270" cy="923925"/>
            <wp:effectExtent b="0" l="0" r="0" t="0"/>
            <wp:docPr id="5"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4083270" cy="923925"/>
                    </a:xfrm>
                    <a:prstGeom prst="rect"/>
                    <a:ln/>
                  </pic:spPr>
                </pic:pic>
              </a:graphicData>
            </a:graphic>
          </wp:inline>
        </w:drawing>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055629" cy="429260"/>
            <wp:effectExtent b="0" l="0" r="0" t="0"/>
            <wp:docPr id="2"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1055629" cy="42926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166015625" w:line="237.28078365325928" w:lineRule="auto"/>
        <w:ind w:left="1440" w:right="0"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Izmaksas Līniju Apraksts.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3448486328125" w:line="227.908673286438"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izmaksāts tikai par laimīgajām kombinācijām uz aktīvajām izmaksas līnijām no  kreisās puses.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1376953125" w:line="244.70392227172852"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Līnijas, kas redzamas attēlā, parāda iespējamās izmaksas līniju formas: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819989" cy="1998980"/>
            <wp:effectExtent b="0" l="0" r="0" t="0"/>
            <wp:docPr id="1"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2819989" cy="199898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29.24176692962646"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822265625" w:line="231.90690994262695"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7">
      <w:pPr>
        <w:spacing w:line="240" w:lineRule="auto"/>
        <w:ind w:left="1440" w:right="0"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3z5u33bejvg0" w:id="2"/>
      <w:bookmarkEnd w:id="2"/>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6">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144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559.2822265625" w:top="1425.712890625" w:left="612.9124069213867" w:right="1396.760253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8.png"/><Relationship Id="rId13" Type="http://schemas.openxmlformats.org/officeDocument/2006/relationships/image" Target="media/image1.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5.png"/><Relationship Id="rId14" Type="http://schemas.openxmlformats.org/officeDocument/2006/relationships/image" Target="media/image7.png"/><Relationship Id="rId16" Type="http://schemas.openxmlformats.org/officeDocument/2006/relationships/hyperlink" Target="mailto:support@spins.lv" TargetMode="External"/><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9.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