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D3C7"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301A41D3" w14:textId="77777777" w:rsidR="00B93CE1" w:rsidRDefault="00000000">
      <w:pPr>
        <w:spacing w:line="240" w:lineRule="auto"/>
        <w:ind w:left="720" w:right="3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7A5C0EE5" w14:textId="77777777" w:rsidR="00B93CE1" w:rsidRDefault="00000000">
      <w:pPr>
        <w:spacing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38B45FD4" w14:textId="77777777" w:rsidR="00B93CE1" w:rsidRDefault="00000000">
      <w:pPr>
        <w:spacing w:line="240" w:lineRule="auto"/>
        <w:ind w:left="720" w:right="3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7ACD0C92" w14:textId="77777777" w:rsidR="00B93CE1" w:rsidRDefault="00000000">
      <w:pPr>
        <w:spacing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276844F6" w14:textId="77777777" w:rsidR="00B93CE1" w:rsidRDefault="00000000">
      <w:pPr>
        <w:spacing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662A5806"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017FC30A"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Big Top Bonanza Megaways</w:t>
      </w:r>
      <w:r>
        <w:rPr>
          <w:rFonts w:ascii="Times New Roman" w:eastAsia="Times New Roman" w:hAnsi="Times New Roman" w:cs="Times New Roman"/>
          <w:color w:val="000000"/>
          <w:sz w:val="24"/>
          <w:szCs w:val="24"/>
        </w:rPr>
        <w:t xml:space="preserve"> </w:t>
      </w:r>
    </w:p>
    <w:p w14:paraId="1D69F67B"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052187BB"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Skywind Holdings Limited </w:t>
      </w:r>
    </w:p>
    <w:p w14:paraId="7260D501"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07D8752D"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1613E723"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250.00 EUR </w:t>
      </w:r>
    </w:p>
    <w:p w14:paraId="1496EE81"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7D487498" w14:textId="77777777" w:rsidR="00B93CE1" w:rsidRDefault="00B93CE1">
      <w:pPr>
        <w:spacing w:after="160" w:line="259" w:lineRule="auto"/>
        <w:ind w:left="720" w:right="30"/>
        <w:rPr>
          <w:rFonts w:ascii="Times New Roman" w:eastAsia="Times New Roman" w:hAnsi="Times New Roman" w:cs="Times New Roman"/>
          <w:sz w:val="24"/>
          <w:szCs w:val="24"/>
        </w:rPr>
      </w:pPr>
      <w:bookmarkStart w:id="1" w:name="_p1zba6zhrer1" w:colFirst="0" w:colLast="0"/>
      <w:bookmarkEnd w:id="1"/>
    </w:p>
    <w:p w14:paraId="5FADF217" w14:textId="67EDD3A2" w:rsidR="00B93CE1" w:rsidRDefault="00000000">
      <w:pPr>
        <w:widowControl w:val="0"/>
        <w:pBdr>
          <w:top w:val="nil"/>
          <w:left w:val="nil"/>
          <w:bottom w:val="nil"/>
          <w:right w:val="nil"/>
          <w:between w:val="nil"/>
        </w:pBdr>
        <w:spacing w:before="271"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w:t>
      </w:r>
      <w:r>
        <w:rPr>
          <w:rFonts w:ascii="Times New Roman" w:eastAsia="Times New Roman" w:hAnsi="Times New Roman" w:cs="Times New Roman"/>
          <w:color w:val="000000"/>
          <w:sz w:val="24"/>
          <w:szCs w:val="24"/>
          <w:highlight w:val="white"/>
        </w:rPr>
        <w:t>Big Top Bonanza Megaways</w:t>
      </w:r>
      <w:r>
        <w:rPr>
          <w:rFonts w:ascii="Times New Roman" w:eastAsia="Times New Roman" w:hAnsi="Times New Roman" w:cs="Times New Roman"/>
          <w:color w:val="000000"/>
          <w:sz w:val="24"/>
          <w:szCs w:val="24"/>
        </w:rPr>
        <w:t xml:space="preserve">”. </w:t>
      </w:r>
    </w:p>
    <w:p w14:paraId="2F2D3466" w14:textId="77777777" w:rsidR="00B93CE1" w:rsidRDefault="00000000">
      <w:pPr>
        <w:widowControl w:val="0"/>
        <w:pBdr>
          <w:top w:val="nil"/>
          <w:left w:val="nil"/>
          <w:bottom w:val="nil"/>
          <w:right w:val="nil"/>
          <w:between w:val="nil"/>
        </w:pBdr>
        <w:spacing w:before="282"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743FF0F0" w14:textId="29DCECA2" w:rsidR="00B93CE1" w:rsidRDefault="00000000">
      <w:pPr>
        <w:widowControl w:val="0"/>
        <w:pBdr>
          <w:top w:val="nil"/>
          <w:left w:val="nil"/>
          <w:bottom w:val="nil"/>
          <w:right w:val="nil"/>
          <w:between w:val="nil"/>
        </w:pBdr>
        <w:spacing w:before="271"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Big Top Bonanza Megaways</w:t>
      </w:r>
      <w:r>
        <w:rPr>
          <w:rFonts w:ascii="Times New Roman" w:eastAsia="Times New Roman" w:hAnsi="Times New Roman" w:cs="Times New Roman"/>
          <w:color w:val="000000"/>
          <w:sz w:val="24"/>
          <w:szCs w:val="24"/>
        </w:rPr>
        <w:t xml:space="preserve">“ ir sešu ruļļu un līdz 200 704 izmaksas līniju spēļu automāts,  kurā ir šādas iespējas: </w:t>
      </w:r>
    </w:p>
    <w:p w14:paraId="540B16C1" w14:textId="77777777" w:rsidR="00B93CE1" w:rsidRDefault="00000000">
      <w:pPr>
        <w:widowControl w:val="0"/>
        <w:pBdr>
          <w:top w:val="nil"/>
          <w:left w:val="nil"/>
          <w:bottom w:val="nil"/>
          <w:right w:val="nil"/>
          <w:between w:val="nil"/>
        </w:pBdr>
        <w:spacing w:before="303"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Kaskādes griezienu funkcija </w:t>
      </w:r>
    </w:p>
    <w:p w14:paraId="4874D5C9" w14:textId="77777777" w:rsidR="00B93CE1" w:rsidRDefault="00000000">
      <w:pPr>
        <w:widowControl w:val="0"/>
        <w:pBdr>
          <w:top w:val="nil"/>
          <w:left w:val="nil"/>
          <w:bottom w:val="nil"/>
          <w:right w:val="nil"/>
          <w:between w:val="nil"/>
        </w:pBdr>
        <w:spacing w:before="4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Aizstājējsimbols “Wild”  </w:t>
      </w:r>
    </w:p>
    <w:p w14:paraId="453A5A88" w14:textId="77777777" w:rsidR="00B93CE1" w:rsidRDefault="00000000">
      <w:pPr>
        <w:widowControl w:val="0"/>
        <w:pBdr>
          <w:top w:val="nil"/>
          <w:left w:val="nil"/>
          <w:bottom w:val="nil"/>
          <w:right w:val="nil"/>
          <w:between w:val="nil"/>
        </w:pBdr>
        <w:spacing w:before="36"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Modifikatori </w:t>
      </w:r>
    </w:p>
    <w:p w14:paraId="6AAFFD6D" w14:textId="77777777" w:rsidR="00B93CE1" w:rsidRDefault="00000000">
      <w:pPr>
        <w:widowControl w:val="0"/>
        <w:pBdr>
          <w:top w:val="nil"/>
          <w:left w:val="nil"/>
          <w:bottom w:val="nil"/>
          <w:right w:val="nil"/>
          <w:between w:val="nil"/>
        </w:pBdr>
        <w:spacing w:before="36"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“Scatter” simbols un bezmaksas griezieni </w:t>
      </w:r>
    </w:p>
    <w:p w14:paraId="7C9A3F9F" w14:textId="77777777" w:rsidR="00B93CE1" w:rsidRDefault="00000000">
      <w:pPr>
        <w:widowControl w:val="0"/>
        <w:pBdr>
          <w:top w:val="nil"/>
          <w:left w:val="nil"/>
          <w:bottom w:val="nil"/>
          <w:right w:val="nil"/>
          <w:between w:val="nil"/>
        </w:pBdr>
        <w:spacing w:before="36"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“Double Chance” opcija </w:t>
      </w:r>
    </w:p>
    <w:p w14:paraId="4487AEB9" w14:textId="77777777" w:rsidR="00B93CE1" w:rsidRDefault="00000000">
      <w:pPr>
        <w:widowControl w:val="0"/>
        <w:pBdr>
          <w:top w:val="nil"/>
          <w:left w:val="nil"/>
          <w:bottom w:val="nil"/>
          <w:right w:val="nil"/>
          <w:between w:val="nil"/>
        </w:pBdr>
        <w:spacing w:before="4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 buy” opcija </w:t>
      </w:r>
    </w:p>
    <w:p w14:paraId="2446C1B5" w14:textId="77777777" w:rsidR="00B93CE1" w:rsidRDefault="00000000">
      <w:pPr>
        <w:widowControl w:val="0"/>
        <w:pBdr>
          <w:top w:val="nil"/>
          <w:left w:val="nil"/>
          <w:bottom w:val="nil"/>
          <w:right w:val="nil"/>
          <w:between w:val="nil"/>
        </w:pBdr>
        <w:spacing w:before="36"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Džekpoti </w:t>
      </w:r>
    </w:p>
    <w:p w14:paraId="4981EFB4" w14:textId="77777777" w:rsidR="00B93CE1" w:rsidRDefault="00000000">
      <w:pPr>
        <w:widowControl w:val="0"/>
        <w:pBdr>
          <w:top w:val="nil"/>
          <w:left w:val="nil"/>
          <w:bottom w:val="nil"/>
          <w:right w:val="nil"/>
          <w:between w:val="nil"/>
        </w:pBdr>
        <w:spacing w:before="305"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18D5BA03" w14:textId="77777777" w:rsidR="00B93CE1" w:rsidRDefault="00000000">
      <w:pPr>
        <w:widowControl w:val="0"/>
        <w:pBdr>
          <w:top w:val="nil"/>
          <w:left w:val="nil"/>
          <w:bottom w:val="nil"/>
          <w:right w:val="nil"/>
          <w:between w:val="nil"/>
        </w:pBdr>
        <w:spacing w:before="271"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5A4DD4F6" w14:textId="77777777" w:rsidR="00B93CE1" w:rsidRDefault="00000000">
      <w:pPr>
        <w:widowControl w:val="0"/>
        <w:pBdr>
          <w:top w:val="nil"/>
          <w:left w:val="nil"/>
          <w:bottom w:val="nil"/>
          <w:right w:val="nil"/>
          <w:between w:val="nil"/>
        </w:pBdr>
        <w:spacing w:before="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76EFD355"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698B4848"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1F60DB48"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61C92CED" w14:textId="77777777" w:rsidR="00B93CE1" w:rsidRDefault="00000000">
      <w:pPr>
        <w:widowControl w:val="0"/>
        <w:pBdr>
          <w:top w:val="nil"/>
          <w:left w:val="nil"/>
          <w:bottom w:val="nil"/>
          <w:right w:val="nil"/>
          <w:between w:val="nil"/>
        </w:pBdr>
        <w:spacing w:before="275"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Vispārējie noteikumi  </w:t>
      </w:r>
    </w:p>
    <w:p w14:paraId="7DCD5CC8"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Nepareiza darbība atceļ visas spēles un izmaksas. </w:t>
      </w:r>
    </w:p>
    <w:p w14:paraId="4A6D58F2"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Kaskādes griezienu funkcijas notiekumi </w:t>
      </w:r>
    </w:p>
    <w:p w14:paraId="5FFA1228" w14:textId="77777777" w:rsidR="00B93CE1" w:rsidRDefault="00000000">
      <w:pPr>
        <w:widowControl w:val="0"/>
        <w:pBdr>
          <w:top w:val="nil"/>
          <w:left w:val="nil"/>
          <w:bottom w:val="nil"/>
          <w:right w:val="nil"/>
          <w:between w:val="nil"/>
        </w:pBdr>
        <w:spacing w:before="276" w:line="24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Ja pamatspēles vai bezmaksas griezienu laikā ir izveidojusies laimīgā kombinācija, visi  laimējošie simboli tiek novākti no laukuma uz aizstāti no augšas ar jauniem simboliem. </w:t>
      </w:r>
    </w:p>
    <w:p w14:paraId="179764FF" w14:textId="77777777" w:rsidR="00B93CE1" w:rsidRDefault="00000000">
      <w:pPr>
        <w:widowControl w:val="0"/>
        <w:pBdr>
          <w:top w:val="nil"/>
          <w:left w:val="nil"/>
          <w:bottom w:val="nil"/>
          <w:right w:val="nil"/>
          <w:between w:val="nil"/>
        </w:pBdr>
        <w:spacing w:before="276" w:line="24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Pārveidotais lauks tiek atkārtoti novertēts un laimīgās kombinācijas tiek izmaksātas. </w:t>
      </w:r>
    </w:p>
    <w:p w14:paraId="260A43A9" w14:textId="77777777" w:rsidR="00B93CE1" w:rsidRDefault="00000000">
      <w:pPr>
        <w:widowControl w:val="0"/>
        <w:pBdr>
          <w:top w:val="nil"/>
          <w:left w:val="nil"/>
          <w:bottom w:val="nil"/>
          <w:right w:val="nil"/>
          <w:between w:val="nil"/>
        </w:pBdr>
        <w:spacing w:before="276" w:line="24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Kaskādes griezienu funkcija turpinās līdz nerodas jaunas laimīgās kombinācijas. </w:t>
      </w:r>
    </w:p>
    <w:p w14:paraId="72D266A2" w14:textId="77777777" w:rsidR="00B93CE1" w:rsidRDefault="00000000">
      <w:pPr>
        <w:widowControl w:val="0"/>
        <w:pBdr>
          <w:top w:val="nil"/>
          <w:left w:val="nil"/>
          <w:bottom w:val="nil"/>
          <w:right w:val="nil"/>
          <w:between w:val="nil"/>
        </w:pBdr>
        <w:spacing w:before="44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Aizstājējsimbola “Wild” noteikumi  </w:t>
      </w:r>
    </w:p>
    <w:p w14:paraId="0CB8568E"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2F6D5D86" wp14:editId="11A997AD">
            <wp:extent cx="590550" cy="713740"/>
            <wp:effectExtent l="0" t="0" r="0" b="0"/>
            <wp:docPr id="1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590550" cy="713740"/>
                    </a:xfrm>
                    <a:prstGeom prst="rect">
                      <a:avLst/>
                    </a:prstGeom>
                    <a:ln/>
                  </pic:spPr>
                </pic:pic>
              </a:graphicData>
            </a:graphic>
          </wp:inline>
        </w:drawing>
      </w:r>
    </w:p>
    <w:p w14:paraId="16DD4940"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var parādīties tikai uz 2, 3, 4, 5 un 6 ruļļa. </w:t>
      </w:r>
    </w:p>
    <w:p w14:paraId="424FD08D" w14:textId="77777777" w:rsidR="00B93CE1" w:rsidRDefault="00000000">
      <w:pPr>
        <w:widowControl w:val="0"/>
        <w:pBdr>
          <w:top w:val="nil"/>
          <w:left w:val="nil"/>
          <w:bottom w:val="nil"/>
          <w:right w:val="nil"/>
          <w:between w:val="nil"/>
        </w:pBdr>
        <w:spacing w:before="12" w:line="208"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“Wild” simbols aizstāj jebkuru simbolu, izņemot  </w:t>
      </w:r>
      <w:r>
        <w:rPr>
          <w:rFonts w:ascii="Times New Roman" w:eastAsia="Times New Roman" w:hAnsi="Times New Roman" w:cs="Times New Roman"/>
          <w:noProof/>
          <w:color w:val="000000"/>
          <w:sz w:val="24"/>
          <w:szCs w:val="24"/>
        </w:rPr>
        <w:drawing>
          <wp:inline distT="19050" distB="19050" distL="19050" distR="19050" wp14:anchorId="322C91F4" wp14:editId="72E809C4">
            <wp:extent cx="1879484" cy="4876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79484" cy="487680"/>
                    </a:xfrm>
                    <a:prstGeom prst="rect">
                      <a:avLst/>
                    </a:prstGeom>
                    <a:ln/>
                  </pic:spPr>
                </pic:pic>
              </a:graphicData>
            </a:graphic>
          </wp:inline>
        </w:drawing>
      </w:r>
      <w:r>
        <w:rPr>
          <w:rFonts w:ascii="Times New Roman" w:eastAsia="Times New Roman" w:hAnsi="Times New Roman" w:cs="Times New Roman"/>
          <w:color w:val="000000"/>
          <w:sz w:val="24"/>
          <w:szCs w:val="24"/>
        </w:rPr>
        <w:t xml:space="preserve">simbolus, lai veidotu laimīgās kombinācijas.  </w:t>
      </w:r>
    </w:p>
    <w:p w14:paraId="0B0082D3" w14:textId="77777777" w:rsidR="00B93CE1" w:rsidRDefault="00000000">
      <w:pPr>
        <w:widowControl w:val="0"/>
        <w:pBdr>
          <w:top w:val="nil"/>
          <w:left w:val="nil"/>
          <w:bottom w:val="nil"/>
          <w:right w:val="nil"/>
          <w:between w:val="nil"/>
        </w:pBdr>
        <w:spacing w:before="332"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Modifikatoru noteikumi </w:t>
      </w:r>
    </w:p>
    <w:p w14:paraId="2DA784B6" w14:textId="77777777" w:rsidR="00B93CE1" w:rsidRDefault="00000000">
      <w:pPr>
        <w:widowControl w:val="0"/>
        <w:pBdr>
          <w:top w:val="nil"/>
          <w:left w:val="nil"/>
          <w:bottom w:val="nil"/>
          <w:right w:val="nil"/>
          <w:between w:val="nil"/>
        </w:pBdr>
        <w:spacing w:before="315"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Modifikatoru simboli var parādīties tikai uz augšējā ruļļa. </w:t>
      </w:r>
    </w:p>
    <w:p w14:paraId="0E9B0C77" w14:textId="77777777" w:rsidR="00B93CE1" w:rsidRDefault="00000000">
      <w:pPr>
        <w:widowControl w:val="0"/>
        <w:pBdr>
          <w:top w:val="nil"/>
          <w:left w:val="nil"/>
          <w:bottom w:val="nil"/>
          <w:right w:val="nil"/>
          <w:between w:val="nil"/>
        </w:pBdr>
        <w:spacing w:before="36" w:line="263"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Jebkura grieziena laikā pēc nejaušības principa va tikt aktivizēts viens no modifikatoriem. 3. “Normal” modifikators var piešķirt kādu no bonusiem: </w:t>
      </w:r>
    </w:p>
    <w:p w14:paraId="6D39FC9B" w14:textId="77777777" w:rsidR="00B93CE1" w:rsidRDefault="00000000">
      <w:pPr>
        <w:widowControl w:val="0"/>
        <w:pBdr>
          <w:top w:val="nil"/>
          <w:left w:val="nil"/>
          <w:bottom w:val="nil"/>
          <w:right w:val="nil"/>
          <w:between w:val="nil"/>
        </w:pBdr>
        <w:spacing w:before="344"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4ACB9306" wp14:editId="7ED41987">
            <wp:extent cx="844183" cy="840105"/>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844183" cy="840105"/>
                    </a:xfrm>
                    <a:prstGeom prst="rect">
                      <a:avLst/>
                    </a:prstGeom>
                    <a:ln/>
                  </pic:spPr>
                </pic:pic>
              </a:graphicData>
            </a:graphic>
          </wp:inline>
        </w:drawing>
      </w:r>
    </w:p>
    <w:p w14:paraId="649CBC2B" w14:textId="77777777" w:rsidR="00B93CE1" w:rsidRDefault="00000000">
      <w:pPr>
        <w:widowControl w:val="0"/>
        <w:pBdr>
          <w:top w:val="nil"/>
          <w:left w:val="nil"/>
          <w:bottom w:val="nil"/>
          <w:right w:val="nil"/>
          <w:between w:val="nil"/>
        </w:pBdr>
        <w:spacing w:before="344"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Atklāj vienu “Wild” simbolu uz sava ruļļa; </w:t>
      </w:r>
    </w:p>
    <w:p w14:paraId="6BEBB32E" w14:textId="77777777" w:rsidR="00B93CE1" w:rsidRDefault="00000000">
      <w:pPr>
        <w:widowControl w:val="0"/>
        <w:pBdr>
          <w:top w:val="nil"/>
          <w:left w:val="nil"/>
          <w:bottom w:val="nil"/>
          <w:right w:val="nil"/>
          <w:between w:val="nil"/>
        </w:pBdr>
        <w:spacing w:before="55"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Piešķir kādu no x2, x3 vai x5 reizinātājiem; </w:t>
      </w:r>
    </w:p>
    <w:p w14:paraId="4C45EBB0" w14:textId="77777777" w:rsidR="00B93CE1" w:rsidRDefault="00000000">
      <w:pPr>
        <w:widowControl w:val="0"/>
        <w:pBdr>
          <w:top w:val="nil"/>
          <w:left w:val="nil"/>
          <w:bottom w:val="nil"/>
          <w:right w:val="nil"/>
          <w:between w:val="nil"/>
        </w:pBdr>
        <w:spacing w:before="51"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Palielina izmaksas līniju skaitu; </w:t>
      </w:r>
    </w:p>
    <w:p w14:paraId="316FA212" w14:textId="77777777" w:rsidR="00B93CE1" w:rsidRDefault="00000000">
      <w:pPr>
        <w:widowControl w:val="0"/>
        <w:pBdr>
          <w:top w:val="nil"/>
          <w:left w:val="nil"/>
          <w:bottom w:val="nil"/>
          <w:right w:val="nil"/>
          <w:between w:val="nil"/>
        </w:pBdr>
        <w:spacing w:before="55"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Pieškir no 2 līdz 6 “Wild” simboliem nejauši izvēlētās pozīcijās; </w:t>
      </w:r>
    </w:p>
    <w:p w14:paraId="22A94BEE" w14:textId="77777777" w:rsidR="00B93CE1" w:rsidRDefault="00000000">
      <w:pPr>
        <w:widowControl w:val="0"/>
        <w:pBdr>
          <w:top w:val="nil"/>
          <w:left w:val="nil"/>
          <w:bottom w:val="nil"/>
          <w:right w:val="nil"/>
          <w:between w:val="nil"/>
        </w:pBdr>
        <w:spacing w:before="55"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Aizvieto visus </w:t>
      </w:r>
      <w:r>
        <w:rPr>
          <w:rFonts w:ascii="Times New Roman" w:eastAsia="Times New Roman" w:hAnsi="Times New Roman" w:cs="Times New Roman"/>
          <w:noProof/>
          <w:color w:val="000000"/>
          <w:sz w:val="24"/>
          <w:szCs w:val="24"/>
        </w:rPr>
        <w:drawing>
          <wp:inline distT="19050" distB="19050" distL="19050" distR="19050" wp14:anchorId="29E453C5" wp14:editId="376E6CA2">
            <wp:extent cx="228256" cy="323850"/>
            <wp:effectExtent l="0" t="0" r="0" b="0"/>
            <wp:docPr id="1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228256" cy="323850"/>
                    </a:xfrm>
                    <a:prstGeom prst="rect">
                      <a:avLst/>
                    </a:prstGeom>
                    <a:ln/>
                  </pic:spPr>
                </pic:pic>
              </a:graphicData>
            </a:graphic>
          </wp:inline>
        </w:drawing>
      </w:r>
      <w:r>
        <w:rPr>
          <w:rFonts w:ascii="Times New Roman" w:eastAsia="Times New Roman" w:hAnsi="Times New Roman" w:cs="Times New Roman"/>
          <w:color w:val="000000"/>
          <w:sz w:val="24"/>
          <w:szCs w:val="24"/>
        </w:rPr>
        <w:t xml:space="preserve">simbolus ar </w:t>
      </w:r>
      <w:r>
        <w:rPr>
          <w:rFonts w:ascii="Times New Roman" w:eastAsia="Times New Roman" w:hAnsi="Times New Roman" w:cs="Times New Roman"/>
          <w:noProof/>
          <w:color w:val="000000"/>
          <w:sz w:val="24"/>
          <w:szCs w:val="24"/>
        </w:rPr>
        <w:drawing>
          <wp:inline distT="19050" distB="19050" distL="19050" distR="19050" wp14:anchorId="224A41F1" wp14:editId="15D09225">
            <wp:extent cx="258445" cy="329518"/>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58445" cy="329518"/>
                    </a:xfrm>
                    <a:prstGeom prst="rect">
                      <a:avLst/>
                    </a:prstGeom>
                    <a:ln/>
                  </pic:spPr>
                </pic:pic>
              </a:graphicData>
            </a:graphic>
          </wp:inline>
        </w:drawing>
      </w:r>
      <w:r>
        <w:rPr>
          <w:rFonts w:ascii="Times New Roman" w:eastAsia="Times New Roman" w:hAnsi="Times New Roman" w:cs="Times New Roman"/>
          <w:color w:val="000000"/>
          <w:sz w:val="24"/>
          <w:szCs w:val="24"/>
        </w:rPr>
        <w:t xml:space="preserve">simboliem. </w:t>
      </w:r>
    </w:p>
    <w:p w14:paraId="53D2B690" w14:textId="77777777" w:rsidR="00B93CE1" w:rsidRDefault="00000000">
      <w:pPr>
        <w:widowControl w:val="0"/>
        <w:pBdr>
          <w:top w:val="nil"/>
          <w:left w:val="nil"/>
          <w:bottom w:val="nil"/>
          <w:right w:val="nil"/>
          <w:between w:val="nil"/>
        </w:pBdr>
        <w:spacing w:before="310"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“Super” modifikators var piešķirt kādu no bonusiem: </w:t>
      </w:r>
    </w:p>
    <w:p w14:paraId="55B288A1" w14:textId="77777777" w:rsidR="00B93CE1" w:rsidRDefault="00000000">
      <w:pPr>
        <w:widowControl w:val="0"/>
        <w:pBdr>
          <w:top w:val="nil"/>
          <w:left w:val="nil"/>
          <w:bottom w:val="nil"/>
          <w:right w:val="nil"/>
          <w:between w:val="nil"/>
        </w:pBdr>
        <w:spacing w:before="51"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7D8355E0" wp14:editId="32827AAC">
            <wp:extent cx="789940" cy="774700"/>
            <wp:effectExtent l="0" t="0" r="0" b="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a:srcRect/>
                    <a:stretch>
                      <a:fillRect/>
                    </a:stretch>
                  </pic:blipFill>
                  <pic:spPr>
                    <a:xfrm>
                      <a:off x="0" y="0"/>
                      <a:ext cx="789940" cy="774700"/>
                    </a:xfrm>
                    <a:prstGeom prst="rect">
                      <a:avLst/>
                    </a:prstGeom>
                    <a:ln/>
                  </pic:spPr>
                </pic:pic>
              </a:graphicData>
            </a:graphic>
          </wp:inline>
        </w:drawing>
      </w:r>
    </w:p>
    <w:p w14:paraId="3D306BEB" w14:textId="77777777" w:rsidR="00B93CE1" w:rsidRDefault="00000000">
      <w:pPr>
        <w:widowControl w:val="0"/>
        <w:pBdr>
          <w:top w:val="nil"/>
          <w:left w:val="nil"/>
          <w:bottom w:val="nil"/>
          <w:right w:val="nil"/>
          <w:between w:val="nil"/>
        </w:pBdr>
        <w:spacing w:before="51"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Atklāj 2 “Wild” simbolus uz sava ruļļa; </w:t>
      </w:r>
    </w:p>
    <w:p w14:paraId="05A8F1A3" w14:textId="77777777" w:rsidR="00B93CE1" w:rsidRDefault="00000000">
      <w:pPr>
        <w:widowControl w:val="0"/>
        <w:pBdr>
          <w:top w:val="nil"/>
          <w:left w:val="nil"/>
          <w:bottom w:val="nil"/>
          <w:right w:val="nil"/>
          <w:between w:val="nil"/>
        </w:pBdr>
        <w:spacing w:before="55"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Piešķir kādu no x5, x8 vai x10 reizinātājiem; </w:t>
      </w:r>
    </w:p>
    <w:p w14:paraId="3D4AB6D5" w14:textId="77777777" w:rsidR="00B93CE1" w:rsidRDefault="00000000">
      <w:pPr>
        <w:widowControl w:val="0"/>
        <w:pBdr>
          <w:top w:val="nil"/>
          <w:left w:val="nil"/>
          <w:bottom w:val="nil"/>
          <w:right w:val="nil"/>
          <w:between w:val="nil"/>
        </w:pBdr>
        <w:spacing w:before="51"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Palielina izmaksas līniju skaitu līdz vismaz 15 625 līnijām; </w:t>
      </w:r>
    </w:p>
    <w:p w14:paraId="7654E131" w14:textId="77777777" w:rsidR="00B93CE1" w:rsidRDefault="00000000">
      <w:pPr>
        <w:widowControl w:val="0"/>
        <w:pBdr>
          <w:top w:val="nil"/>
          <w:left w:val="nil"/>
          <w:bottom w:val="nil"/>
          <w:right w:val="nil"/>
          <w:between w:val="nil"/>
        </w:pBdr>
        <w:spacing w:before="55"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Pieškir no 3 līdz 9 “Wild” simboliem nejauši izvēlētās pozīcijās; </w:t>
      </w:r>
    </w:p>
    <w:p w14:paraId="31501082" w14:textId="77777777" w:rsidR="00B93CE1" w:rsidRDefault="00000000">
      <w:pPr>
        <w:widowControl w:val="0"/>
        <w:pBdr>
          <w:top w:val="nil"/>
          <w:left w:val="nil"/>
          <w:bottom w:val="nil"/>
          <w:right w:val="nil"/>
          <w:between w:val="nil"/>
        </w:pBdr>
        <w:spacing w:before="54"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Aizvieto visus </w:t>
      </w:r>
      <w:r>
        <w:rPr>
          <w:rFonts w:ascii="Times New Roman" w:eastAsia="Times New Roman" w:hAnsi="Times New Roman" w:cs="Times New Roman"/>
          <w:noProof/>
          <w:color w:val="000000"/>
          <w:sz w:val="24"/>
          <w:szCs w:val="24"/>
        </w:rPr>
        <w:drawing>
          <wp:inline distT="19050" distB="19050" distL="19050" distR="19050" wp14:anchorId="52A8DB8B" wp14:editId="32FB5324">
            <wp:extent cx="228256" cy="32385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28256" cy="323850"/>
                    </a:xfrm>
                    <a:prstGeom prst="rect">
                      <a:avLst/>
                    </a:prstGeom>
                    <a:ln/>
                  </pic:spPr>
                </pic:pic>
              </a:graphicData>
            </a:graphic>
          </wp:inline>
        </w:drawing>
      </w:r>
      <w:r>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noProof/>
          <w:color w:val="000000"/>
          <w:sz w:val="24"/>
          <w:szCs w:val="24"/>
        </w:rPr>
        <w:drawing>
          <wp:inline distT="19050" distB="19050" distL="19050" distR="19050" wp14:anchorId="6EB15847" wp14:editId="24949195">
            <wp:extent cx="258445" cy="329518"/>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258445" cy="329518"/>
                    </a:xfrm>
                    <a:prstGeom prst="rect">
                      <a:avLst/>
                    </a:prstGeom>
                    <a:ln/>
                  </pic:spPr>
                </pic:pic>
              </a:graphicData>
            </a:graphic>
          </wp:inline>
        </w:drawing>
      </w:r>
      <w:r>
        <w:rPr>
          <w:rFonts w:ascii="Times New Roman" w:eastAsia="Times New Roman" w:hAnsi="Times New Roman" w:cs="Times New Roman"/>
          <w:color w:val="000000"/>
          <w:sz w:val="24"/>
          <w:szCs w:val="24"/>
        </w:rPr>
        <w:t xml:space="preserve">simbolus ar </w:t>
      </w:r>
      <w:r>
        <w:rPr>
          <w:rFonts w:ascii="Times New Roman" w:eastAsia="Times New Roman" w:hAnsi="Times New Roman" w:cs="Times New Roman"/>
          <w:noProof/>
          <w:color w:val="000000"/>
          <w:sz w:val="24"/>
          <w:szCs w:val="24"/>
        </w:rPr>
        <w:drawing>
          <wp:inline distT="19050" distB="19050" distL="19050" distR="19050" wp14:anchorId="72A1C948" wp14:editId="43B3CC49">
            <wp:extent cx="241052" cy="335280"/>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41052" cy="335280"/>
                    </a:xfrm>
                    <a:prstGeom prst="rect">
                      <a:avLst/>
                    </a:prstGeom>
                    <a:ln/>
                  </pic:spPr>
                </pic:pic>
              </a:graphicData>
            </a:graphic>
          </wp:inline>
        </w:drawing>
      </w:r>
      <w:r>
        <w:rPr>
          <w:rFonts w:ascii="Times New Roman" w:eastAsia="Times New Roman" w:hAnsi="Times New Roman" w:cs="Times New Roman"/>
          <w:color w:val="000000"/>
          <w:sz w:val="24"/>
          <w:szCs w:val="24"/>
        </w:rPr>
        <w:t>simboliem.</w:t>
      </w:r>
    </w:p>
    <w:p w14:paraId="679620DE" w14:textId="77777777" w:rsidR="00B93CE1" w:rsidRDefault="00B93CE1">
      <w:pPr>
        <w:widowControl w:val="0"/>
        <w:pBdr>
          <w:top w:val="nil"/>
          <w:left w:val="nil"/>
          <w:bottom w:val="nil"/>
          <w:right w:val="nil"/>
          <w:between w:val="nil"/>
        </w:pBdr>
        <w:spacing w:line="240" w:lineRule="auto"/>
        <w:ind w:left="720" w:right="30"/>
        <w:rPr>
          <w:rFonts w:ascii="Times New Roman" w:eastAsia="Times New Roman" w:hAnsi="Times New Roman" w:cs="Times New Roman"/>
          <w:sz w:val="24"/>
          <w:szCs w:val="24"/>
        </w:rPr>
      </w:pPr>
    </w:p>
    <w:p w14:paraId="0577D618"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“Mega” modifikators var piešķirt kādu no bonusiem: </w:t>
      </w:r>
    </w:p>
    <w:p w14:paraId="615D0A58" w14:textId="77777777" w:rsidR="00B93CE1" w:rsidRDefault="00000000">
      <w:pPr>
        <w:widowControl w:val="0"/>
        <w:pBdr>
          <w:top w:val="nil"/>
          <w:left w:val="nil"/>
          <w:bottom w:val="nil"/>
          <w:right w:val="nil"/>
          <w:between w:val="nil"/>
        </w:pBdr>
        <w:spacing w:before="367"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3B0F38B" wp14:editId="167C1256">
            <wp:extent cx="896938" cy="875061"/>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896938" cy="875061"/>
                    </a:xfrm>
                    <a:prstGeom prst="rect">
                      <a:avLst/>
                    </a:prstGeom>
                    <a:ln/>
                  </pic:spPr>
                </pic:pic>
              </a:graphicData>
            </a:graphic>
          </wp:inline>
        </w:drawing>
      </w:r>
    </w:p>
    <w:p w14:paraId="4962B194" w14:textId="77777777" w:rsidR="00B93CE1" w:rsidRDefault="00000000">
      <w:pPr>
        <w:widowControl w:val="0"/>
        <w:pBdr>
          <w:top w:val="nil"/>
          <w:left w:val="nil"/>
          <w:bottom w:val="nil"/>
          <w:right w:val="nil"/>
          <w:between w:val="nil"/>
        </w:pBdr>
        <w:spacing w:before="367"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Aizvieto visus simbolus uz sava ruļļa ar “Wild” simboliem; </w:t>
      </w:r>
    </w:p>
    <w:p w14:paraId="6A434BE9" w14:textId="77777777" w:rsidR="00B93CE1" w:rsidRDefault="00000000">
      <w:pPr>
        <w:widowControl w:val="0"/>
        <w:pBdr>
          <w:top w:val="nil"/>
          <w:left w:val="nil"/>
          <w:bottom w:val="nil"/>
          <w:right w:val="nil"/>
          <w:between w:val="nil"/>
        </w:pBdr>
        <w:spacing w:before="55"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Piešķir kādu no x15, x25 vai x50 reizinātājiem; </w:t>
      </w:r>
    </w:p>
    <w:p w14:paraId="32C41EFC" w14:textId="77777777" w:rsidR="00B93CE1" w:rsidRDefault="00000000">
      <w:pPr>
        <w:widowControl w:val="0"/>
        <w:pBdr>
          <w:top w:val="nil"/>
          <w:left w:val="nil"/>
          <w:bottom w:val="nil"/>
          <w:right w:val="nil"/>
          <w:between w:val="nil"/>
        </w:pBdr>
        <w:spacing w:before="55"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Palielina izmaksas līniju skaitu līdz maksimālajam līniju skaitam; </w:t>
      </w:r>
    </w:p>
    <w:p w14:paraId="28E56E42" w14:textId="77777777" w:rsidR="00B93CE1" w:rsidRDefault="00000000">
      <w:pPr>
        <w:widowControl w:val="0"/>
        <w:pBdr>
          <w:top w:val="nil"/>
          <w:left w:val="nil"/>
          <w:bottom w:val="nil"/>
          <w:right w:val="nil"/>
          <w:between w:val="nil"/>
        </w:pBdr>
        <w:spacing w:before="51"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Pieškir no 5 līdz 5 “Wild” simboliem nejauši izvēlētās pozīcijās; </w:t>
      </w:r>
    </w:p>
    <w:p w14:paraId="04C3A31C" w14:textId="77777777" w:rsidR="00B93CE1" w:rsidRDefault="00000000">
      <w:pPr>
        <w:widowControl w:val="0"/>
        <w:pBdr>
          <w:top w:val="nil"/>
          <w:left w:val="nil"/>
          <w:bottom w:val="nil"/>
          <w:right w:val="nil"/>
          <w:between w:val="nil"/>
        </w:pBdr>
        <w:spacing w:before="56"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Aizvieto visus </w:t>
      </w:r>
      <w:r>
        <w:rPr>
          <w:rFonts w:ascii="Times New Roman" w:eastAsia="Times New Roman" w:hAnsi="Times New Roman" w:cs="Times New Roman"/>
          <w:noProof/>
          <w:color w:val="000000"/>
          <w:sz w:val="24"/>
          <w:szCs w:val="24"/>
        </w:rPr>
        <w:drawing>
          <wp:inline distT="19050" distB="19050" distL="19050" distR="19050" wp14:anchorId="30D823DE" wp14:editId="6EE4BF15">
            <wp:extent cx="228256" cy="323850"/>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228256" cy="3238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588374C0" wp14:editId="4622C7C9">
            <wp:extent cx="258445" cy="329518"/>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58445" cy="329518"/>
                    </a:xfrm>
                    <a:prstGeom prst="rect">
                      <a:avLst/>
                    </a:prstGeom>
                    <a:ln/>
                  </pic:spPr>
                </pic:pic>
              </a:graphicData>
            </a:graphic>
          </wp:inline>
        </w:drawing>
      </w:r>
      <w:r>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noProof/>
          <w:color w:val="000000"/>
          <w:sz w:val="24"/>
          <w:szCs w:val="24"/>
        </w:rPr>
        <w:drawing>
          <wp:inline distT="19050" distB="19050" distL="19050" distR="19050" wp14:anchorId="3F574249" wp14:editId="1196C350">
            <wp:extent cx="241052" cy="335280"/>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241052" cy="335280"/>
                    </a:xfrm>
                    <a:prstGeom prst="rect">
                      <a:avLst/>
                    </a:prstGeom>
                    <a:ln/>
                  </pic:spPr>
                </pic:pic>
              </a:graphicData>
            </a:graphic>
          </wp:inline>
        </w:drawing>
      </w:r>
      <w:r>
        <w:rPr>
          <w:rFonts w:ascii="Times New Roman" w:eastAsia="Times New Roman" w:hAnsi="Times New Roman" w:cs="Times New Roman"/>
          <w:color w:val="000000"/>
          <w:sz w:val="24"/>
          <w:szCs w:val="24"/>
        </w:rPr>
        <w:t xml:space="preserve">simbolus ar </w:t>
      </w:r>
      <w:r>
        <w:rPr>
          <w:rFonts w:ascii="Times New Roman" w:eastAsia="Times New Roman" w:hAnsi="Times New Roman" w:cs="Times New Roman"/>
          <w:noProof/>
          <w:color w:val="000000"/>
          <w:sz w:val="24"/>
          <w:szCs w:val="24"/>
        </w:rPr>
        <w:drawing>
          <wp:inline distT="19050" distB="19050" distL="19050" distR="19050" wp14:anchorId="5FCF90E7" wp14:editId="38F6DAA4">
            <wp:extent cx="358140" cy="39341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58140" cy="393411"/>
                    </a:xfrm>
                    <a:prstGeom prst="rect">
                      <a:avLst/>
                    </a:prstGeom>
                    <a:ln/>
                  </pic:spPr>
                </pic:pic>
              </a:graphicData>
            </a:graphic>
          </wp:inline>
        </w:drawing>
      </w:r>
      <w:r>
        <w:rPr>
          <w:rFonts w:ascii="Times New Roman" w:eastAsia="Times New Roman" w:hAnsi="Times New Roman" w:cs="Times New Roman"/>
          <w:color w:val="000000"/>
          <w:sz w:val="24"/>
          <w:szCs w:val="24"/>
        </w:rPr>
        <w:t xml:space="preserve">simboliem. </w:t>
      </w:r>
    </w:p>
    <w:p w14:paraId="60552770" w14:textId="77777777" w:rsidR="00B93CE1" w:rsidRDefault="00000000">
      <w:pPr>
        <w:widowControl w:val="0"/>
        <w:pBdr>
          <w:top w:val="nil"/>
          <w:left w:val="nil"/>
          <w:bottom w:val="nil"/>
          <w:right w:val="nil"/>
          <w:between w:val="nil"/>
        </w:pBdr>
        <w:spacing w:before="243"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“Scatter” simbola un bezmaksas griezienu noteikumi </w:t>
      </w:r>
    </w:p>
    <w:p w14:paraId="3DD6CB5B" w14:textId="77777777" w:rsidR="00B93CE1" w:rsidRDefault="00000000">
      <w:pPr>
        <w:widowControl w:val="0"/>
        <w:pBdr>
          <w:top w:val="nil"/>
          <w:left w:val="nil"/>
          <w:bottom w:val="nil"/>
          <w:right w:val="nil"/>
          <w:between w:val="nil"/>
        </w:pBdr>
        <w:spacing w:before="292"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712E8E8E" wp14:editId="221FDAA5">
            <wp:extent cx="711108" cy="72771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711108" cy="727710"/>
                    </a:xfrm>
                    <a:prstGeom prst="rect">
                      <a:avLst/>
                    </a:prstGeom>
                    <a:ln/>
                  </pic:spPr>
                </pic:pic>
              </a:graphicData>
            </a:graphic>
          </wp:inline>
        </w:drawing>
      </w:r>
    </w:p>
    <w:p w14:paraId="74442976" w14:textId="77777777" w:rsidR="00B93CE1" w:rsidRDefault="00000000">
      <w:pPr>
        <w:widowControl w:val="0"/>
        <w:pBdr>
          <w:top w:val="nil"/>
          <w:left w:val="nil"/>
          <w:bottom w:val="nil"/>
          <w:right w:val="nil"/>
          <w:between w:val="nil"/>
        </w:pBdr>
        <w:spacing w:before="63" w:line="23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4, 5 vai 6 “Scatter” simboli piešķir 10, 13 vai 16 bezmaksas griezienus attiecīgi. </w:t>
      </w:r>
    </w:p>
    <w:p w14:paraId="75F7980A" w14:textId="77777777" w:rsidR="00B93CE1" w:rsidRDefault="00000000">
      <w:pPr>
        <w:widowControl w:val="0"/>
        <w:pBdr>
          <w:top w:val="nil"/>
          <w:left w:val="nil"/>
          <w:bottom w:val="nil"/>
          <w:right w:val="nil"/>
          <w:between w:val="nil"/>
        </w:pBdr>
        <w:spacing w:before="63" w:line="23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griezienu laikā modifikatori darbojas ta pat kā pamatspēles laikā. </w:t>
      </w:r>
    </w:p>
    <w:p w14:paraId="3690A15C" w14:textId="77777777" w:rsidR="00B93CE1" w:rsidRDefault="00000000">
      <w:pPr>
        <w:widowControl w:val="0"/>
        <w:pBdr>
          <w:top w:val="nil"/>
          <w:left w:val="nil"/>
          <w:bottom w:val="nil"/>
          <w:right w:val="nil"/>
          <w:between w:val="nil"/>
        </w:pBdr>
        <w:spacing w:before="63" w:line="23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Bezmaksas griezienu laikā ir aktīvs laimesta reizinātājs, kas sākas ar x1 un palielinās par  +1 pēc katras veiksmīgās kaskādes. </w:t>
      </w:r>
    </w:p>
    <w:p w14:paraId="658B0549" w14:textId="77777777" w:rsidR="00B93CE1" w:rsidRDefault="00000000">
      <w:pPr>
        <w:widowControl w:val="0"/>
        <w:pBdr>
          <w:top w:val="nil"/>
          <w:left w:val="nil"/>
          <w:bottom w:val="nil"/>
          <w:right w:val="nil"/>
          <w:between w:val="nil"/>
        </w:pBdr>
        <w:spacing w:before="2"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Jebkurš reizinātājs, kas tiek iegūts no modifikatora, tiek pieskaitīts kopējam laimesta  reizinātājam. </w:t>
      </w:r>
    </w:p>
    <w:p w14:paraId="2156AA92" w14:textId="77777777" w:rsidR="00B93CE1" w:rsidRDefault="00000000">
      <w:pPr>
        <w:widowControl w:val="0"/>
        <w:pBdr>
          <w:top w:val="nil"/>
          <w:left w:val="nil"/>
          <w:bottom w:val="nil"/>
          <w:right w:val="nil"/>
          <w:between w:val="nil"/>
        </w:pBdr>
        <w:spacing w:before="1"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Bezmaksas griezienu laikā 3, 4, 5 vai 6 “Scatter” simboli piešķir papildus 3, 6, 9 vai 12  bezmaksas griezienus attiecīgi. </w:t>
      </w:r>
    </w:p>
    <w:p w14:paraId="14DA6FD8" w14:textId="77777777" w:rsidR="00B93CE1" w:rsidRDefault="00000000">
      <w:pPr>
        <w:widowControl w:val="0"/>
        <w:pBdr>
          <w:top w:val="nil"/>
          <w:left w:val="nil"/>
          <w:bottom w:val="nil"/>
          <w:right w:val="nil"/>
          <w:between w:val="nil"/>
        </w:pBdr>
        <w:spacing w:before="1" w:line="45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Bezmaksas griezieni tiek izspēlēti ar tādu pašu likmi, ar kādu tika aktivizēti. </w:t>
      </w:r>
    </w:p>
    <w:p w14:paraId="1B016BEA" w14:textId="77777777" w:rsidR="00B93CE1" w:rsidRDefault="00000000">
      <w:pPr>
        <w:widowControl w:val="0"/>
        <w:pBdr>
          <w:top w:val="nil"/>
          <w:left w:val="nil"/>
          <w:bottom w:val="nil"/>
          <w:right w:val="nil"/>
          <w:between w:val="nil"/>
        </w:pBdr>
        <w:spacing w:before="1" w:line="459"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“Double Chance” funkcijas notiekumi </w:t>
      </w:r>
    </w:p>
    <w:p w14:paraId="2095BD90" w14:textId="77777777" w:rsidR="00B93CE1" w:rsidRDefault="00000000">
      <w:pPr>
        <w:widowControl w:val="0"/>
        <w:pBdr>
          <w:top w:val="nil"/>
          <w:left w:val="nil"/>
          <w:bottom w:val="nil"/>
          <w:right w:val="nil"/>
          <w:between w:val="nil"/>
        </w:pBdr>
        <w:spacing w:before="73"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B13A590" wp14:editId="7BC352EF">
            <wp:extent cx="542925" cy="546100"/>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42925" cy="546100"/>
                    </a:xfrm>
                    <a:prstGeom prst="rect">
                      <a:avLst/>
                    </a:prstGeom>
                    <a:ln/>
                  </pic:spPr>
                </pic:pic>
              </a:graphicData>
            </a:graphic>
          </wp:inline>
        </w:drawing>
      </w:r>
    </w:p>
    <w:p w14:paraId="2B95F0B7" w14:textId="77777777" w:rsidR="00B93CE1" w:rsidRDefault="00000000">
      <w:pPr>
        <w:widowControl w:val="0"/>
        <w:pBdr>
          <w:top w:val="nil"/>
          <w:left w:val="nil"/>
          <w:bottom w:val="nil"/>
          <w:right w:val="nil"/>
          <w:between w:val="nil"/>
        </w:pBdr>
        <w:spacing w:before="122"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“Double Chance” funkcijas aktivizēšana dubulto iespēju aktivizēt bezmaksas griezienus. 2. “Double Chance” funkcijas aktivizēšana palielina kopējo likmi par 25%. </w:t>
      </w:r>
    </w:p>
    <w:p w14:paraId="3240672F" w14:textId="77777777" w:rsidR="00B93CE1" w:rsidRDefault="00000000">
      <w:pPr>
        <w:widowControl w:val="0"/>
        <w:pBdr>
          <w:top w:val="nil"/>
          <w:left w:val="nil"/>
          <w:bottom w:val="nil"/>
          <w:right w:val="nil"/>
          <w:between w:val="nil"/>
        </w:pBdr>
        <w:spacing w:before="122"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“Double Chance” funkcija ir pieejama tikai pamatspēles laikā. </w:t>
      </w:r>
    </w:p>
    <w:p w14:paraId="6BC35395" w14:textId="77777777" w:rsidR="00B93CE1" w:rsidRDefault="00000000">
      <w:pPr>
        <w:widowControl w:val="0"/>
        <w:pBdr>
          <w:top w:val="nil"/>
          <w:left w:val="nil"/>
          <w:bottom w:val="nil"/>
          <w:right w:val="nil"/>
          <w:between w:val="nil"/>
        </w:pBdr>
        <w:spacing w:before="282"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“Bonus Buy” funkcijas notiekumi </w:t>
      </w:r>
    </w:p>
    <w:p w14:paraId="3F6A6F58" w14:textId="77777777" w:rsidR="00B93CE1" w:rsidRDefault="00000000">
      <w:pPr>
        <w:widowControl w:val="0"/>
        <w:pBdr>
          <w:top w:val="nil"/>
          <w:left w:val="nil"/>
          <w:bottom w:val="nil"/>
          <w:right w:val="nil"/>
          <w:between w:val="nil"/>
        </w:pBdr>
        <w:spacing w:before="29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sz w:val="24"/>
          <w:szCs w:val="24"/>
        </w:rPr>
        <w:drawing>
          <wp:inline distT="114300" distB="114300" distL="114300" distR="114300" wp14:anchorId="0F51A1EC" wp14:editId="49BDA164">
            <wp:extent cx="973138" cy="600608"/>
            <wp:effectExtent l="0" t="0" r="0" b="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973138" cy="600608"/>
                    </a:xfrm>
                    <a:prstGeom prst="rect">
                      <a:avLst/>
                    </a:prstGeom>
                    <a:ln/>
                  </pic:spPr>
                </pic:pic>
              </a:graphicData>
            </a:graphic>
          </wp:inline>
        </w:drawing>
      </w:r>
    </w:p>
    <w:p w14:paraId="713E5251" w14:textId="77777777" w:rsidR="00B93CE1" w:rsidRDefault="00000000">
      <w:pPr>
        <w:widowControl w:val="0"/>
        <w:pBdr>
          <w:top w:val="nil"/>
          <w:left w:val="nil"/>
          <w:bottom w:val="nil"/>
          <w:right w:val="nil"/>
          <w:between w:val="nil"/>
        </w:pBdr>
        <w:spacing w:before="14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Spēlētājam ir iespēja nopirkt bezmaksas griezienus.  </w:t>
      </w:r>
    </w:p>
    <w:p w14:paraId="7EE8D4F9"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Maksa ir atkarīgā no likmes apmēra un izvēlētā bonusa.  </w:t>
      </w:r>
    </w:p>
    <w:p w14:paraId="453F55DC"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Darbojas visi iepriekš minētie noteikumi.</w:t>
      </w:r>
    </w:p>
    <w:p w14:paraId="29CDA713" w14:textId="77777777" w:rsidR="00B93CE1" w:rsidRDefault="00B93CE1">
      <w:pPr>
        <w:widowControl w:val="0"/>
        <w:pBdr>
          <w:top w:val="nil"/>
          <w:left w:val="nil"/>
          <w:bottom w:val="nil"/>
          <w:right w:val="nil"/>
          <w:between w:val="nil"/>
        </w:pBdr>
        <w:spacing w:line="240" w:lineRule="auto"/>
        <w:ind w:left="720" w:right="30"/>
        <w:rPr>
          <w:rFonts w:ascii="Times New Roman" w:eastAsia="Times New Roman" w:hAnsi="Times New Roman" w:cs="Times New Roman"/>
          <w:b/>
          <w:i/>
          <w:sz w:val="24"/>
          <w:szCs w:val="24"/>
        </w:rPr>
      </w:pPr>
    </w:p>
    <w:p w14:paraId="518F48B0"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Džekpotu notiekumi </w:t>
      </w:r>
    </w:p>
    <w:p w14:paraId="00E4580A" w14:textId="77777777" w:rsidR="00B93CE1" w:rsidRDefault="00000000">
      <w:pPr>
        <w:widowControl w:val="0"/>
        <w:pBdr>
          <w:top w:val="nil"/>
          <w:left w:val="nil"/>
          <w:bottom w:val="nil"/>
          <w:right w:val="nil"/>
          <w:between w:val="nil"/>
        </w:pBdr>
        <w:spacing w:before="276"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Apmēra Džekpots (ja pieejams ražotāja konfigurācijā) </w:t>
      </w:r>
    </w:p>
    <w:p w14:paraId="531231C7" w14:textId="77777777" w:rsidR="00B93CE1" w:rsidRDefault="00000000">
      <w:pPr>
        <w:widowControl w:val="0"/>
        <w:pBdr>
          <w:top w:val="nil"/>
          <w:left w:val="nil"/>
          <w:bottom w:val="nil"/>
          <w:right w:val="nil"/>
          <w:between w:val="nil"/>
        </w:pBdr>
        <w:spacing w:before="31"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14:paraId="7C0C7755" w14:textId="77777777" w:rsidR="00B93CE1" w:rsidRDefault="00000000">
      <w:pPr>
        <w:widowControl w:val="0"/>
        <w:pBdr>
          <w:top w:val="nil"/>
          <w:left w:val="nil"/>
          <w:bottom w:val="nil"/>
          <w:right w:val="nil"/>
          <w:between w:val="nil"/>
        </w:pBdr>
        <w:spacing w:before="8"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Džekpota sākotnējo minimālo summu nosaka operators. </w:t>
      </w:r>
    </w:p>
    <w:p w14:paraId="054AED98"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Laika Džekpots (ja pieejams ražotāja konfigurācijā) </w:t>
      </w:r>
    </w:p>
    <w:p w14:paraId="2689A17C" w14:textId="77777777" w:rsidR="00B93CE1" w:rsidRDefault="00000000">
      <w:pPr>
        <w:widowControl w:val="0"/>
        <w:pBdr>
          <w:top w:val="nil"/>
          <w:left w:val="nil"/>
          <w:bottom w:val="nil"/>
          <w:right w:val="nil"/>
          <w:between w:val="nil"/>
        </w:pBdr>
        <w:spacing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14:paraId="0904CD8B" w14:textId="77777777" w:rsidR="00B93CE1" w:rsidRDefault="00000000">
      <w:pPr>
        <w:widowControl w:val="0"/>
        <w:pBdr>
          <w:top w:val="nil"/>
          <w:left w:val="nil"/>
          <w:bottom w:val="nil"/>
          <w:right w:val="nil"/>
          <w:between w:val="nil"/>
        </w:pBdr>
        <w:spacing w:before="8"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Šo džekpotu ir iespējams laimēt jebkurā brīdī un to var laimēt tikai viens spēlētājs. Tiklīdz  Apmēra Džekpots ir laimēts, kļūst pieejams jauns Apmēra Džekpots. </w:t>
      </w:r>
    </w:p>
    <w:p w14:paraId="184E0984" w14:textId="77777777" w:rsidR="00B93CE1" w:rsidRDefault="00000000">
      <w:pPr>
        <w:widowControl w:val="0"/>
        <w:pBdr>
          <w:top w:val="nil"/>
          <w:left w:val="nil"/>
          <w:bottom w:val="nil"/>
          <w:right w:val="nil"/>
          <w:between w:val="nil"/>
        </w:pBdr>
        <w:spacing w:before="10"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Džekpota sākotnējo minimāo summu nosaka operators. </w:t>
      </w:r>
    </w:p>
    <w:p w14:paraId="04CFD364"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33ED4CEA" w14:textId="77777777" w:rsidR="00B93CE1" w:rsidRDefault="00000000">
      <w:pPr>
        <w:widowControl w:val="0"/>
        <w:pBdr>
          <w:top w:val="nil"/>
          <w:left w:val="nil"/>
          <w:bottom w:val="nil"/>
          <w:right w:val="nil"/>
          <w:between w:val="nil"/>
        </w:pBdr>
        <w:spacing w:before="271"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31AC7F94" w14:textId="77777777" w:rsidR="00B93CE1" w:rsidRDefault="00000000">
      <w:pPr>
        <w:widowControl w:val="0"/>
        <w:pBdr>
          <w:top w:val="nil"/>
          <w:left w:val="nil"/>
          <w:bottom w:val="nil"/>
          <w:right w:val="nil"/>
          <w:between w:val="nil"/>
        </w:pBdr>
        <w:spacing w:before="10"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41A7310C" w14:textId="77777777" w:rsidR="00B93CE1" w:rsidRDefault="00000000">
      <w:pPr>
        <w:widowControl w:val="0"/>
        <w:pBdr>
          <w:top w:val="nil"/>
          <w:left w:val="nil"/>
          <w:bottom w:val="nil"/>
          <w:right w:val="nil"/>
          <w:between w:val="nil"/>
        </w:pBdr>
        <w:spacing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 veidotos regulārās laimīgās kombinācijas, simboliem uz aktīvas izmaksas līnijas  jāatrodas blakus. </w:t>
      </w:r>
    </w:p>
    <w:p w14:paraId="461182DC" w14:textId="77777777" w:rsidR="00B93CE1" w:rsidRDefault="00000000">
      <w:pPr>
        <w:widowControl w:val="0"/>
        <w:pBdr>
          <w:top w:val="nil"/>
          <w:left w:val="nil"/>
          <w:bottom w:val="nil"/>
          <w:right w:val="nil"/>
          <w:between w:val="nil"/>
        </w:pBdr>
        <w:spacing w:before="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Nepareiza darbība atceļ visas spēles un izmaksas. </w:t>
      </w:r>
    </w:p>
    <w:p w14:paraId="28D6022C" w14:textId="77777777" w:rsidR="00B93CE1" w:rsidRDefault="00000000">
      <w:pPr>
        <w:widowControl w:val="0"/>
        <w:pBdr>
          <w:top w:val="nil"/>
          <w:left w:val="nil"/>
          <w:bottom w:val="nil"/>
          <w:right w:val="nil"/>
          <w:between w:val="nil"/>
        </w:pBdr>
        <w:spacing w:before="545"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Spēles vadība </w:t>
      </w:r>
    </w:p>
    <w:p w14:paraId="351E1A11" w14:textId="77777777" w:rsidR="00B93CE1" w:rsidRDefault="00000000">
      <w:pPr>
        <w:widowControl w:val="0"/>
        <w:pBdr>
          <w:top w:val="nil"/>
          <w:left w:val="nil"/>
          <w:bottom w:val="nil"/>
          <w:right w:val="nil"/>
          <w:between w:val="nil"/>
        </w:pBdr>
        <w:spacing w:before="275"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5EDACDF9" w14:textId="77777777" w:rsidR="00B93CE1" w:rsidRDefault="00000000">
      <w:pPr>
        <w:widowControl w:val="0"/>
        <w:pBdr>
          <w:top w:val="nil"/>
          <w:left w:val="nil"/>
          <w:bottom w:val="nil"/>
          <w:right w:val="nil"/>
          <w:between w:val="nil"/>
        </w:pBdr>
        <w:spacing w:before="271" w:line="246"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likmes vērtību, lietojiet </w:t>
      </w:r>
      <w:r>
        <w:rPr>
          <w:rFonts w:ascii="Times New Roman" w:eastAsia="Times New Roman" w:hAnsi="Times New Roman" w:cs="Times New Roman"/>
          <w:b/>
          <w:color w:val="000000"/>
          <w:sz w:val="24"/>
          <w:szCs w:val="24"/>
        </w:rPr>
        <w:t xml:space="preserve">“Bet” </w:t>
      </w:r>
      <w:r>
        <w:rPr>
          <w:rFonts w:ascii="Times New Roman" w:eastAsia="Times New Roman" w:hAnsi="Times New Roman" w:cs="Times New Roman"/>
          <w:color w:val="000000"/>
          <w:sz w:val="24"/>
          <w:szCs w:val="24"/>
        </w:rPr>
        <w:t xml:space="preserve">izvēlni </w:t>
      </w:r>
      <w:r>
        <w:rPr>
          <w:rFonts w:ascii="Times New Roman" w:eastAsia="Times New Roman" w:hAnsi="Times New Roman" w:cs="Times New Roman"/>
          <w:noProof/>
          <w:sz w:val="24"/>
          <w:szCs w:val="24"/>
        </w:rPr>
        <w:drawing>
          <wp:inline distT="114300" distB="114300" distL="114300" distR="114300" wp14:anchorId="0AE55E2F" wp14:editId="1C5AF749">
            <wp:extent cx="1201738" cy="486096"/>
            <wp:effectExtent l="0" t="0" r="0" b="0"/>
            <wp:docPr id="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1201738" cy="486096"/>
                    </a:xfrm>
                    <a:prstGeom prst="rect">
                      <a:avLst/>
                    </a:prstGeom>
                    <a:ln/>
                  </pic:spPr>
                </pic:pic>
              </a:graphicData>
            </a:graphic>
          </wp:inline>
        </w:drawing>
      </w:r>
    </w:p>
    <w:p w14:paraId="0B1CB475" w14:textId="77777777" w:rsidR="00B93CE1" w:rsidRDefault="00000000">
      <w:pPr>
        <w:widowControl w:val="0"/>
        <w:pBdr>
          <w:top w:val="nil"/>
          <w:left w:val="nil"/>
          <w:bottom w:val="nil"/>
          <w:right w:val="nil"/>
          <w:between w:val="nil"/>
        </w:pBdr>
        <w:spacing w:before="5"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Klikšķiniet uz </w:t>
      </w:r>
      <w:r>
        <w:rPr>
          <w:rFonts w:ascii="Times New Roman" w:eastAsia="Times New Roman" w:hAnsi="Times New Roman" w:cs="Times New Roman"/>
          <w:b/>
          <w:color w:val="000000"/>
          <w:sz w:val="24"/>
          <w:szCs w:val="24"/>
        </w:rPr>
        <w:t xml:space="preserve">“Spin” </w:t>
      </w:r>
      <w:r>
        <w:rPr>
          <w:rFonts w:ascii="Times New Roman" w:eastAsia="Times New Roman" w:hAnsi="Times New Roman" w:cs="Times New Roman"/>
          <w:b/>
          <w:noProof/>
          <w:sz w:val="24"/>
          <w:szCs w:val="24"/>
        </w:rPr>
        <w:drawing>
          <wp:inline distT="114300" distB="114300" distL="114300" distR="114300" wp14:anchorId="68CD6690" wp14:editId="2AE48140">
            <wp:extent cx="464964" cy="455847"/>
            <wp:effectExtent l="0" t="0" r="0" b="0"/>
            <wp:docPr id="1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464964" cy="455847"/>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6743AEAA"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2A909882" w14:textId="77777777" w:rsidR="00B93CE1"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08378A86" w14:textId="77777777" w:rsidR="00B93CE1" w:rsidRDefault="00000000">
      <w:pPr>
        <w:widowControl w:val="0"/>
        <w:pBdr>
          <w:top w:val="nil"/>
          <w:left w:val="nil"/>
          <w:bottom w:val="nil"/>
          <w:right w:val="nil"/>
          <w:between w:val="nil"/>
        </w:pBdr>
        <w:spacing w:before="13" w:line="213"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 ruļļi grieztos automātiskajā režīmā, spiediet ikonu </w:t>
      </w:r>
      <w:r>
        <w:rPr>
          <w:rFonts w:ascii="Times New Roman" w:eastAsia="Times New Roman" w:hAnsi="Times New Roman" w:cs="Times New Roman"/>
          <w:noProof/>
          <w:sz w:val="24"/>
          <w:szCs w:val="24"/>
        </w:rPr>
        <w:drawing>
          <wp:inline distT="114300" distB="114300" distL="114300" distR="114300" wp14:anchorId="1B3F2D0C" wp14:editId="61AFF30F">
            <wp:extent cx="487476" cy="473138"/>
            <wp:effectExtent l="0" t="0" r="0" b="0"/>
            <wp:docPr id="2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9"/>
                    <a:srcRect/>
                    <a:stretch>
                      <a:fillRect/>
                    </a:stretch>
                  </pic:blipFill>
                  <pic:spPr>
                    <a:xfrm>
                      <a:off x="0" y="0"/>
                      <a:ext cx="487476" cy="473138"/>
                    </a:xfrm>
                    <a:prstGeom prst="rect">
                      <a:avLst/>
                    </a:prstGeom>
                    <a:ln/>
                  </pic:spPr>
                </pic:pic>
              </a:graphicData>
            </a:graphic>
          </wp:inline>
        </w:drawing>
      </w:r>
      <w:r>
        <w:rPr>
          <w:rFonts w:ascii="Times New Roman" w:eastAsia="Times New Roman" w:hAnsi="Times New Roman" w:cs="Times New Roman"/>
          <w:color w:val="000000"/>
          <w:sz w:val="24"/>
          <w:szCs w:val="24"/>
        </w:rPr>
        <w:t xml:space="preserve">, lai apturētu automātisko  režīmu, spiediet ikonu atkārtoti. </w:t>
      </w:r>
    </w:p>
    <w:p w14:paraId="55C9DB3E" w14:textId="77777777" w:rsidR="00B93CE1" w:rsidRDefault="00B93CE1">
      <w:pPr>
        <w:widowControl w:val="0"/>
        <w:pBdr>
          <w:top w:val="nil"/>
          <w:left w:val="nil"/>
          <w:bottom w:val="nil"/>
          <w:right w:val="nil"/>
          <w:between w:val="nil"/>
        </w:pBdr>
        <w:spacing w:line="227" w:lineRule="auto"/>
        <w:ind w:left="720" w:right="30"/>
        <w:rPr>
          <w:rFonts w:ascii="Times New Roman" w:eastAsia="Times New Roman" w:hAnsi="Times New Roman" w:cs="Times New Roman"/>
          <w:sz w:val="24"/>
          <w:szCs w:val="24"/>
        </w:rPr>
      </w:pPr>
    </w:p>
    <w:p w14:paraId="3BECCBF1" w14:textId="77777777" w:rsidR="00B93CE1" w:rsidRDefault="00000000">
      <w:pPr>
        <w:widowControl w:val="0"/>
        <w:pBdr>
          <w:top w:val="nil"/>
          <w:left w:val="nil"/>
          <w:bottom w:val="nil"/>
          <w:right w:val="nil"/>
          <w:between w:val="nil"/>
        </w:pBdr>
        <w:spacing w:line="227"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06589E0B" w14:textId="77777777" w:rsidR="00B93CE1" w:rsidRDefault="00000000">
      <w:pPr>
        <w:widowControl w:val="0"/>
        <w:pBdr>
          <w:top w:val="nil"/>
          <w:left w:val="nil"/>
          <w:bottom w:val="nil"/>
          <w:right w:val="nil"/>
          <w:between w:val="nil"/>
        </w:pBdr>
        <w:spacing w:before="284"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10B3B609" w14:textId="77777777" w:rsidR="00B93CE1" w:rsidRDefault="00000000">
      <w:pPr>
        <w:widowControl w:val="0"/>
        <w:pBdr>
          <w:top w:val="nil"/>
          <w:left w:val="nil"/>
          <w:bottom w:val="nil"/>
          <w:right w:val="nil"/>
          <w:between w:val="nil"/>
        </w:pBdr>
        <w:spacing w:before="282"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595B26EC" w14:textId="77777777" w:rsidR="00B93CE1" w:rsidRDefault="00000000">
      <w:pPr>
        <w:widowControl w:val="0"/>
        <w:pBdr>
          <w:top w:val="nil"/>
          <w:left w:val="nil"/>
          <w:bottom w:val="nil"/>
          <w:right w:val="nil"/>
          <w:between w:val="nil"/>
        </w:pBdr>
        <w:spacing w:before="323"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18F119A8" w14:textId="77777777" w:rsidR="00B93CE1" w:rsidRDefault="00000000">
      <w:pPr>
        <w:widowControl w:val="0"/>
        <w:pBdr>
          <w:top w:val="nil"/>
          <w:left w:val="nil"/>
          <w:bottom w:val="nil"/>
          <w:right w:val="nil"/>
          <w:between w:val="nil"/>
        </w:pBdr>
        <w:spacing w:before="353"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74720769" w14:textId="77777777" w:rsidR="00B93CE1" w:rsidRDefault="00000000">
      <w:pPr>
        <w:widowControl w:val="0"/>
        <w:pBdr>
          <w:top w:val="nil"/>
          <w:left w:val="nil"/>
          <w:bottom w:val="nil"/>
          <w:right w:val="nil"/>
          <w:between w:val="nil"/>
        </w:pBdr>
        <w:spacing w:before="348"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55934EFD" w14:textId="77777777" w:rsidR="00B93CE1" w:rsidRDefault="00000000">
      <w:pPr>
        <w:widowControl w:val="0"/>
        <w:pBdr>
          <w:top w:val="nil"/>
          <w:left w:val="nil"/>
          <w:bottom w:val="nil"/>
          <w:right w:val="nil"/>
          <w:between w:val="nil"/>
        </w:pBdr>
        <w:spacing w:line="227"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Pirmajam kombinācijas  simbolam jāatrodas uz 1.ruļļa. </w:t>
      </w:r>
    </w:p>
    <w:p w14:paraId="0F4A25E4" w14:textId="77777777" w:rsidR="00B93CE1" w:rsidRDefault="00000000">
      <w:pPr>
        <w:widowControl w:val="0"/>
        <w:pBdr>
          <w:top w:val="nil"/>
          <w:left w:val="nil"/>
          <w:bottom w:val="nil"/>
          <w:right w:val="nil"/>
          <w:between w:val="nil"/>
        </w:pBdr>
        <w:spacing w:before="10"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Izmaksu koeficienti parādīti izmaksu attēlos.  </w:t>
      </w:r>
    </w:p>
    <w:p w14:paraId="2A9C5779" w14:textId="77777777" w:rsidR="00B93CE1" w:rsidRDefault="00B93CE1">
      <w:pPr>
        <w:widowControl w:val="0"/>
        <w:pBdr>
          <w:top w:val="nil"/>
          <w:left w:val="nil"/>
          <w:bottom w:val="nil"/>
          <w:right w:val="nil"/>
          <w:between w:val="nil"/>
        </w:pBdr>
        <w:spacing w:before="10" w:line="240" w:lineRule="auto"/>
        <w:ind w:left="720" w:right="30"/>
        <w:rPr>
          <w:rFonts w:ascii="Times New Roman" w:eastAsia="Times New Roman" w:hAnsi="Times New Roman" w:cs="Times New Roman"/>
          <w:sz w:val="24"/>
          <w:szCs w:val="24"/>
        </w:rPr>
      </w:pPr>
    </w:p>
    <w:p w14:paraId="4AD486E9" w14:textId="77777777" w:rsidR="00B93CE1" w:rsidRDefault="00000000">
      <w:pPr>
        <w:widowControl w:val="0"/>
        <w:pBdr>
          <w:top w:val="nil"/>
          <w:left w:val="nil"/>
          <w:bottom w:val="nil"/>
          <w:right w:val="nil"/>
          <w:between w:val="nil"/>
        </w:pBdr>
        <w:spacing w:before="10"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60C6E27" wp14:editId="15EA90A2">
            <wp:extent cx="6305499" cy="2324100"/>
            <wp:effectExtent l="0" t="0" r="0" b="0"/>
            <wp:docPr id="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6305499" cy="2324100"/>
                    </a:xfrm>
                    <a:prstGeom prst="rect">
                      <a:avLst/>
                    </a:prstGeom>
                    <a:ln/>
                  </pic:spPr>
                </pic:pic>
              </a:graphicData>
            </a:graphic>
          </wp:inline>
        </w:drawing>
      </w:r>
    </w:p>
    <w:p w14:paraId="56487D32" w14:textId="77777777" w:rsidR="00B93CE1" w:rsidRDefault="00B93CE1">
      <w:pPr>
        <w:widowControl w:val="0"/>
        <w:pBdr>
          <w:top w:val="nil"/>
          <w:left w:val="nil"/>
          <w:bottom w:val="nil"/>
          <w:right w:val="nil"/>
          <w:between w:val="nil"/>
        </w:pBdr>
        <w:spacing w:before="13" w:line="216" w:lineRule="auto"/>
        <w:ind w:left="720" w:right="30"/>
        <w:rPr>
          <w:rFonts w:ascii="Times New Roman" w:eastAsia="Times New Roman" w:hAnsi="Times New Roman" w:cs="Times New Roman"/>
          <w:sz w:val="24"/>
          <w:szCs w:val="24"/>
        </w:rPr>
      </w:pPr>
    </w:p>
    <w:p w14:paraId="35F7DE3A" w14:textId="77777777" w:rsidR="00B93CE1" w:rsidRDefault="00000000">
      <w:pPr>
        <w:widowControl w:val="0"/>
        <w:pBdr>
          <w:top w:val="nil"/>
          <w:left w:val="nil"/>
          <w:bottom w:val="nil"/>
          <w:right w:val="nil"/>
          <w:between w:val="nil"/>
        </w:pBdr>
        <w:spacing w:before="13" w:line="216"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Līniju Apraksts.  </w:t>
      </w:r>
    </w:p>
    <w:p w14:paraId="0115229A" w14:textId="77777777" w:rsidR="00B93CE1" w:rsidRDefault="00000000">
      <w:pPr>
        <w:widowControl w:val="0"/>
        <w:pBdr>
          <w:top w:val="nil"/>
          <w:left w:val="nil"/>
          <w:bottom w:val="nil"/>
          <w:right w:val="nil"/>
          <w:between w:val="nil"/>
        </w:pBdr>
        <w:spacing w:before="121" w:line="263"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Laimīgās kombinācijas veidojas, ja vienādi simboli tiek izvietoti uz vismaz 3 secīgiem ruļļiem,  sākot ar 1.rulli. </w:t>
      </w:r>
    </w:p>
    <w:p w14:paraId="22DD2505" w14:textId="77777777" w:rsidR="00B93CE1" w:rsidRDefault="00000000">
      <w:pPr>
        <w:widowControl w:val="0"/>
        <w:pBdr>
          <w:top w:val="nil"/>
          <w:left w:val="nil"/>
          <w:bottom w:val="nil"/>
          <w:right w:val="nil"/>
          <w:between w:val="nil"/>
        </w:pBdr>
        <w:spacing w:before="345"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62BB4EBF" wp14:editId="46C8E28F">
            <wp:extent cx="5764213" cy="1777145"/>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5764213" cy="1777145"/>
                    </a:xfrm>
                    <a:prstGeom prst="rect">
                      <a:avLst/>
                    </a:prstGeom>
                    <a:ln/>
                  </pic:spPr>
                </pic:pic>
              </a:graphicData>
            </a:graphic>
          </wp:inline>
        </w:drawing>
      </w:r>
    </w:p>
    <w:p w14:paraId="18E1F7B4" w14:textId="77777777" w:rsidR="00B93CE1" w:rsidRDefault="00B93CE1">
      <w:pPr>
        <w:widowControl w:val="0"/>
        <w:pBdr>
          <w:top w:val="nil"/>
          <w:left w:val="nil"/>
          <w:bottom w:val="nil"/>
          <w:right w:val="nil"/>
          <w:between w:val="nil"/>
        </w:pBdr>
        <w:spacing w:before="4" w:line="459" w:lineRule="auto"/>
        <w:ind w:left="720" w:right="30"/>
        <w:rPr>
          <w:rFonts w:ascii="Times New Roman" w:eastAsia="Times New Roman" w:hAnsi="Times New Roman" w:cs="Times New Roman"/>
          <w:b/>
          <w:sz w:val="24"/>
          <w:szCs w:val="24"/>
        </w:rPr>
      </w:pPr>
    </w:p>
    <w:p w14:paraId="2FE86CED" w14:textId="77777777" w:rsidR="00B93CE1" w:rsidRDefault="00000000">
      <w:pPr>
        <w:widowControl w:val="0"/>
        <w:pBdr>
          <w:top w:val="nil"/>
          <w:left w:val="nil"/>
          <w:bottom w:val="nil"/>
          <w:right w:val="nil"/>
          <w:between w:val="nil"/>
        </w:pBdr>
        <w:spacing w:before="4" w:line="459"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Kārtība, kādā notiek pieteikšanās uz laimestu un kādā to izsniedz </w:t>
      </w:r>
    </w:p>
    <w:p w14:paraId="02A78898" w14:textId="77777777" w:rsidR="00B93CE1" w:rsidRDefault="00000000">
      <w:pPr>
        <w:widowControl w:val="0"/>
        <w:pBdr>
          <w:top w:val="nil"/>
          <w:left w:val="nil"/>
          <w:bottom w:val="nil"/>
          <w:right w:val="nil"/>
          <w:between w:val="nil"/>
        </w:pBdr>
        <w:spacing w:before="4" w:line="45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702FEBCC" w14:textId="77777777" w:rsidR="00B93CE1"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7975D89F" w14:textId="77777777" w:rsidR="00B93CE1" w:rsidRDefault="00000000">
      <w:pPr>
        <w:widowControl w:val="0"/>
        <w:pBdr>
          <w:top w:val="nil"/>
          <w:left w:val="nil"/>
          <w:bottom w:val="nil"/>
          <w:right w:val="nil"/>
          <w:between w:val="nil"/>
        </w:pBdr>
        <w:spacing w:before="271"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39044D77" w14:textId="77777777" w:rsidR="00B93CE1" w:rsidRDefault="00000000">
      <w:pPr>
        <w:widowControl w:val="0"/>
        <w:pBdr>
          <w:top w:val="nil"/>
          <w:left w:val="nil"/>
          <w:bottom w:val="nil"/>
          <w:right w:val="nil"/>
          <w:between w:val="nil"/>
        </w:pBdr>
        <w:spacing w:before="282" w:line="231"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751C91E3" w14:textId="77777777" w:rsidR="00B93CE1" w:rsidRDefault="00000000">
      <w:pPr>
        <w:spacing w:line="240" w:lineRule="auto"/>
        <w:ind w:left="720" w:right="30"/>
        <w:jc w:val="both"/>
        <w:rPr>
          <w:rFonts w:ascii="Times New Roman" w:eastAsia="Times New Roman" w:hAnsi="Times New Roman" w:cs="Times New Roman"/>
          <w:sz w:val="24"/>
          <w:szCs w:val="24"/>
        </w:rPr>
      </w:pPr>
      <w:bookmarkStart w:id="2" w:name="_8kb2uuyrcbwx" w:colFirst="0" w:colLast="0"/>
      <w:bookmarkEnd w:id="2"/>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w:t>
      </w:r>
      <w:r>
        <w:rPr>
          <w:rFonts w:ascii="Times New Roman" w:eastAsia="Times New Roman" w:hAnsi="Times New Roman" w:cs="Times New Roman"/>
          <w:sz w:val="24"/>
          <w:szCs w:val="24"/>
          <w:highlight w:val="white"/>
        </w:rPr>
        <w:lastRenderedPageBreak/>
        <w:t xml:space="preserve">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22">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6415B27D" w14:textId="77777777" w:rsidR="00B93CE1" w:rsidRDefault="00000000">
      <w:pPr>
        <w:spacing w:line="240" w:lineRule="auto"/>
        <w:ind w:left="720" w:right="30"/>
        <w:jc w:val="both"/>
        <w:rPr>
          <w:rFonts w:ascii="Times New Roman" w:eastAsia="Times New Roman" w:hAnsi="Times New Roman" w:cs="Times New Roman"/>
          <w:b/>
          <w:color w:val="000000"/>
          <w:sz w:val="24"/>
          <w:szCs w:val="24"/>
        </w:rPr>
      </w:pPr>
      <w:bookmarkStart w:id="3" w:name="_8k2f5re1wxgq" w:colFirst="0" w:colLast="0"/>
      <w:bookmarkEnd w:id="3"/>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B93CE1">
      <w:pgSz w:w="12240" w:h="15840"/>
      <w:pgMar w:top="1420" w:right="1450" w:bottom="1540" w:left="8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E1"/>
    <w:rsid w:val="000E157E"/>
    <w:rsid w:val="00B93CE1"/>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BB9CB35"/>
  <w15:docId w15:val="{2D092C29-AE36-6044-AC54-328A726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2022-08-18T13:49:00Z</dcterms:created>
  <dcterms:modified xsi:type="dcterms:W3CDTF">2022-08-18T13:50:00Z</dcterms:modified>
</cp:coreProperties>
</file>