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003051757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119873046875" w:line="240" w:lineRule="auto"/>
        <w:ind w:left="28.55987548828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SIA "</w:t>
      </w:r>
      <w:r w:rsidDel="00000000" w:rsidR="00000000" w:rsidRPr="00000000">
        <w:rPr>
          <w:rFonts w:ascii="Times New Roman" w:cs="Times New Roman" w:eastAsia="Times New Roman" w:hAnsi="Times New Roman"/>
          <w:sz w:val="24"/>
          <w:szCs w:val="24"/>
          <w:rtl w:val="0"/>
        </w:rPr>
        <w:t xml:space="preserve">BALTENT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5199890136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Reģ. Nr. 40003462947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5995483398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Adrese: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LV-10</w:t>
      </w: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Rīga, Latvija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3995361328125" w:right="0" w:firstLine="0"/>
        <w:jc w:val="left"/>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Tel: </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(+371) </w:t>
      </w:r>
      <w:r w:rsidDel="00000000" w:rsidR="00000000" w:rsidRPr="00000000">
        <w:rPr>
          <w:rFonts w:ascii="Times New Roman" w:cs="Times New Roman" w:eastAsia="Times New Roman" w:hAnsi="Times New Roman"/>
          <w:sz w:val="24"/>
          <w:szCs w:val="24"/>
          <w:rtl w:val="0"/>
        </w:rPr>
        <w:t xml:space="preserve">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378.4799194335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28.55987548828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Spicy Meatballs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28.55987548828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7.5199890136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383.27987670898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7.5199890136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7.519989013671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377.27996826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14.879913330078125" w:right="-5.361328125" w:firstLine="4.56008911132812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Spicy Meatballs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381.599884033203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25.19989013671875" w:right="-5.41015625" w:hanging="3.83987426757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Spicy Meatballs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0126953125" w:line="240" w:lineRule="auto"/>
        <w:ind w:left="385.919952392578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85.919952392578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85.919952392578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25.919952392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27.908673286438" w:lineRule="auto"/>
        <w:ind w:left="740.4000854492188" w:right="-3.8916015625" w:hanging="356.47689819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383.92318725585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383.9231872558594" w:right="1208.337402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93536376953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41.9999694824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401.5199279785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5.999908447265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29944610596" w:lineRule="auto"/>
        <w:ind w:left="732.9600524902344" w:right="442.796630859375" w:hanging="331.44012451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izņemot “Wild Meatball” simbolu, ir daļa no  reakcijas un tiek aizvietots ar jaunajiem simboliem, kas dod iespēju veidot  papildus laimīgās kombinācijas.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779876708984" w:lineRule="auto"/>
        <w:ind w:left="378.47991943359375" w:right="560.9515380859375" w:hanging="4.79995727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Reakcijas turpinās līdz uz ruļļiem vairs neparādās laimīgās kombinācijas. 3. Piecas secīgas reakcijas piešķir spēlētājam 8 bezmaksas griezienus un +1  bezmaksas griezienu par katru papildus reakciju.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41.7599487304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“Wilds” aizstājējsimbolu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1728515625" w:line="240" w:lineRule="auto"/>
        <w:ind w:left="73.4399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21030" cy="522833"/>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030" cy="522833"/>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25082" cy="72644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125082" cy="7264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5361328125" w:line="229.90804195404053" w:lineRule="auto"/>
        <w:ind w:left="378.47991943359375" w:right="262.0123291015625" w:firstLine="23.040008544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Cepures “Wild” simbols var parādīties tikai uz 2, 3, 4 un 5 ruļļa. 2. “Wild” simboli aizstāj jebkuru simbolu, izņemot “Wild Meatball” simbolus,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9.2415952682495" w:lineRule="auto"/>
        <w:ind w:left="377.27996826171875" w:right="582.6678466796875" w:firstLine="5.9999084472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“Wild Meatball” – jebkurā brīdī, pamatspēles vai reakciju laikā, “Wild  Meatball” simbols var tikt pievienots uz ruļļa ar norādīto reizinātāju. 4. Reizinātājs palielinās par katru rindu, par kuru “Spicy Meatball” simbols  pārvietojas uz leju.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7.908673286438" w:lineRule="auto"/>
        <w:ind w:left="745.2000427246094" w:right="129.398193359375" w:hanging="360.24017333984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“Wild Meatball” simbols paliek uz spēles laukuma kamēr nav nolaidies ārpus  spēles laukuma vai kamēr nevidojas jaunas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7.67990112304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107177734375" w:line="240" w:lineRule="auto"/>
        <w:ind w:left="13.4399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33226" cy="1072515"/>
            <wp:effectExtent b="0" l="0" r="0" t="0"/>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933226" cy="107251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45.2000427246094" w:right="683.9141845703125" w:hanging="343.680114746093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griezienu laikā katrā griezienā ir garantēts “Wild Meatball”  simbols.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377.27996826171875" w:right="-3.41308593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“Wild Meatball” simbols bija uz spēles laukuma kad tika aktiviziēti  bezmaksas griezini, šis simbols pārvietoja uz bezmaksas griezienu spēli. 3. Piecas un vairāk secīgas reakcijas bezmaksas griezienu laikā piešķir papildus 4  bezmaksas griezienus un +1 bezmaksas griezienu par katru papildus reakciju. 4. Bezmaksas griezieni tiek izspēlēti ar tādu pašu likmi, ar kādu tika aktivizēti.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799987792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742.080078125" w:right="262.0892333984375" w:hanging="345.0529479980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377.6734924316406" w:right="135.9808349609375" w:hanging="4.031982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3. Lai veidotos regulārās laimīgās kombinācijas, simboliem uz aktīvas izmaksas  līnijas jāatrodas blakus.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376.6654968261719"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593536376953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5.999908447265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478.5530090332031" w:lineRule="auto"/>
        <w:ind w:left="733.43994140625" w:right="446.2078857421875" w:hanging="336.41281127929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34590" cy="647700"/>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13459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673492431640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883544921875" w:line="240" w:lineRule="auto"/>
        <w:ind w:left="733.4399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135185" cy="533400"/>
            <wp:effectExtent b="0" l="0" r="0" t="0"/>
            <wp:docPr id="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135185" cy="5334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517333984375" w:line="240" w:lineRule="auto"/>
        <w:ind w:left="737.5201416015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81.70547485351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31.90690994262695" w:lineRule="auto"/>
        <w:ind w:left="1455.3598022460938" w:right="402.523193359375" w:hanging="347.606201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5.90566158294678" w:lineRule="auto"/>
        <w:ind w:left="1453.2000732421875" w:right="-4.324951171875" w:hanging="345.446472167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39892578125" w:line="235.90566158294678" w:lineRule="auto"/>
        <w:ind w:left="1455.3598022460938" w:right="182.427978515625" w:hanging="347.606201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4404296875" w:line="231.90743923187256" w:lineRule="auto"/>
        <w:ind w:left="738.4800720214844" w:right="-5.5010986328125" w:hanging="354.720153808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31.90743923187256" w:lineRule="auto"/>
        <w:ind w:left="20.399932861328125" w:right="-5.1397705078125" w:hanging="9.8399353027343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43041992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5.279998779296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8.2398986816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383.923187255859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35.360107421875" w:right="1188.54248046875" w:hanging="351.4369201660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97032546997" w:lineRule="auto"/>
        <w:ind w:left="20.399932861328125" w:right="589.442138671875" w:hanging="0.9599304199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koeficienti parādīti attēlos, palielinot līnijas likmi proporcionāli mainās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29931640625" w:line="237.94057846069336" w:lineRule="auto"/>
        <w:ind w:left="5.279998779296875" w:right="1143.4912109375" w:firstLine="68.15994262695312"/>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56155" cy="1078098"/>
            <wp:effectExtent b="0" l="0" r="0" t="0"/>
            <wp:docPr id="5"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256155" cy="107809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50441" cy="1104900"/>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250441" cy="11049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1318359375" w:line="231.90743923187256" w:lineRule="auto"/>
        <w:ind w:left="20.63995361328125" w:right="349.9652099609375" w:hanging="2.400054931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5.359954833984375" w:right="216.5765380859375" w:firstLine="2.87994384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33.43994140625" w:right="1476.6204833984375" w:hanging="115.20004272460938"/>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169921875" w:line="240" w:lineRule="auto"/>
        <w:ind w:left="13.439941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77432" cy="1128395"/>
            <wp:effectExtent b="0" l="0" r="0" t="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677432" cy="112839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36279296875" w:line="583.7664985656738" w:lineRule="auto"/>
        <w:ind w:left="18.239898681640625" w:right="936.66748046875" w:firstLine="364.0800476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35400390625" w:line="240" w:lineRule="auto"/>
        <w:ind w:left="388.07998657226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0.57434558868408" w:lineRule="auto"/>
        <w:ind w:left="13.199920654296875" w:right="-5.439453125" w:firstLine="380.040130615234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38.4800720214844" w:right="-5.3814697265625" w:hanging="355.44006347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38.4800720214844" w:right="-5.3814697265625" w:hanging="355.440063476562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240" w:lineRule="auto"/>
        <w:ind w:firstLine="720"/>
        <w:rPr>
          <w:rFonts w:ascii="Times New Roman" w:cs="Times New Roman" w:eastAsia="Times New Roman" w:hAnsi="Times New Roman"/>
          <w:sz w:val="24"/>
          <w:szCs w:val="24"/>
        </w:rPr>
      </w:pPr>
      <w:bookmarkStart w:colFirst="0" w:colLast="0" w:name="_3znysh7" w:id="0"/>
      <w:bookmarkEnd w:id="0"/>
      <w:r w:rsidDel="00000000" w:rsidR="00000000" w:rsidRPr="00000000">
        <w:rPr>
          <w:rFonts w:ascii="Times New Roman" w:cs="Times New Roman" w:eastAsia="Times New Roman" w:hAnsi="Times New Roman"/>
          <w:sz w:val="24"/>
          <w:szCs w:val="24"/>
          <w:rtl w:val="0"/>
        </w:rPr>
        <w:t xml:space="preserve">Sūdzības un pretenzijas pieņem tikai rakstiskā veidā, 30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tel:+371 27775559. 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3232421875" w:line="240" w:lineRule="auto"/>
        <w:ind w:left="0" w:right="125.2270507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98.482666015625" w:top="1425.712890625" w:left="1791.4739990234375" w:right="1734.59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