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Pirate Pays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16.65603637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NextGen Gaming Pty Ltd.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Pirate Pays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90039825439453" w:lineRule="auto"/>
        <w:ind w:left="384.3840026855469" w:right="165.46997070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„Pirate Pays “ ir 6 ruļļu, 2-7 rindu un līdz pat 117 649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“Wild Compass” funkcija,  aizstājējsimbols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191650390625" w:line="262.39465713500977" w:lineRule="auto"/>
        <w:ind w:left="744.57275390625" w:right="555.1977539062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Uzvarošo kombināciju simboli pazūd no spēles laukuma, ļaujot vietā parādīties jauniem  simboliem.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2.3956871032715" w:lineRule="auto"/>
        <w:ind w:left="734.6656799316406" w:right="629.61242675781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laukuma apakšējā rindā var parādīties “Wild Compass” simbols, kurš norādītajā  virzienā pārklās rindu/rulli ar aizstājējsimboliem.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22607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28675" cy="80962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2985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81915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85872840881348" w:lineRule="auto"/>
        <w:ind w:left="384.3840026855469" w:right="331.6235351562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starp 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Izmaksātas tiek tikai lielākais iespējamais laimests no katras kombinācijas, kas ietver  aizstājējsimbolu.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232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2000" cy="68580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2537899017334" w:lineRule="auto"/>
        <w:ind w:left="384.3840026855469" w:right="706.567993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Iegūtu griezienu skaits un laimesta reizinājs tiek noskaidrots “Kraken” bonusa raundā.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iegūtais neapmierina, spēlētājs var riskēt un izspēlēt bonusa raundu atkārtoti.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bonuss aktivizēts ar “Purple Scatter” simbolu, 10 zemākās griezienu un laimesta  reizinātāju vērtības tiek izņemtas no bonusa raunda.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6005859375" w:line="279.0537643432617" w:lineRule="auto"/>
        <w:ind w:left="384.88311767578125" w:right="1064.609985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griezieni tiek izspēlēti ar to pašu grieziena vērtību kā spēlēts līdz tam.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spēlei noslēdzoties iegūtie laimesti tiek pievienoti kopējai spēles bilancei.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231689453125" w:line="240" w:lineRule="auto"/>
        <w:ind w:left="727.7824401855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829944610596" w:lineRule="auto"/>
        <w:ind w:left="740.0224304199219" w:right="118.18359375" w:hanging="355.139312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9702148437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līdz pat 117 649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0.20 EUR līdz 20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5.462341308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29.90829944610596" w:lineRule="auto"/>
        <w:ind w:left="739.7824096679688" w:right="583.0615234375" w:hanging="354.89929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29.90829944610596" w:lineRule="auto"/>
        <w:ind w:left="714.5823669433594" w:right="543.902587890625" w:hanging="329.69924926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31.9072675704956" w:lineRule="auto"/>
        <w:ind w:left="384.88311767578125" w:right="685.262451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ceturtā,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127319335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42529296875" w:line="241.74330711364746" w:lineRule="auto"/>
        <w:ind w:left="732.4224853515625" w:right="1037.895507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7621" cy="59563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621" cy="595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4958496093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892822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949960" cy="487477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487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236328125" w:line="244.69396591186523" w:lineRule="auto"/>
        <w:ind w:left="12.422485351562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4850" cy="7239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41723632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314453125" w:line="243.90366554260254" w:lineRule="auto"/>
        <w:ind w:left="21.30233764648437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50390625" w:line="229.24856185913086" w:lineRule="auto"/>
        <w:ind w:left="14.745635986328125" w:right="148.15185546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644775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6534423828" w:lineRule="auto"/>
        <w:ind w:left="20.73593139648437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61022949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901950" cy="140779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407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772791" cy="137096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2791" cy="1370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46089172363" w:lineRule="auto"/>
        <w:ind w:left="24.192047119140625" w:right="52.43896484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114501953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038350" cy="8001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02258300781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122802734375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29.07429695129395" w:lineRule="auto"/>
        <w:ind w:left="14.284820556640625" w:right="30.816650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3806667327881" w:lineRule="auto"/>
        <w:ind w:left="12.44155883789062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408.68971824645996" w:lineRule="auto"/>
        <w:ind w:left="22.262420654296875" w:right="1911.4801025390625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408.68971824645996" w:lineRule="auto"/>
        <w:ind w:left="22.262420654296875" w:right="1911.48010253906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64.4798278808594" w:top="1423.19946289062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