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31192016601562" w:right="0" w:hanging="15.331192016601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23.01116943359375" w:right="0" w:hanging="23.011169433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Corsair Queen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16.655960083007812" w:right="0" w:hanging="16.65596008300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31.4495849609375" w:right="0" w:hanging="31.4495849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705078125" w:line="240" w:lineRule="auto"/>
        <w:ind w:left="19.747161865234375" w:right="0" w:hanging="19.747161865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2529296875" w:line="240" w:lineRule="auto"/>
        <w:ind w:left="16.81915283203125" w:right="0"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28.137588500976562" w:right="0" w:hanging="28.137588500976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12.441558837890625" w:right="0" w:hanging="12.4415588378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Corsair Queen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25.38238525390625" w:right="0" w:hanging="25.382385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3.48989963531494" w:lineRule="auto"/>
        <w:ind w:left="12.422409057617188" w:right="0" w:hanging="12.42240905761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„Corsair Queen“ ir spēļu automāts ar 5 ruļļiem, 3 rindām un 20 fiksētām izmaksas līnijām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pamatspēlē un ar 5 ruļļiem, 5 rindām un 40 fiksētām izmaksas līnijām bonusa spēlē.</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3.48989963531494" w:lineRule="auto"/>
        <w:ind w:left="12.422409057617188" w:right="0" w:hanging="12.42240905761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4 papildus funkcijas, kas var tikt aktivizētas spēles laikā: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jeb dubultošanas iespēja, bezmaksas griezienu bonusa spēle un „Scatter”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03466796875" w:line="236.2386703491211" w:lineRule="auto"/>
        <w:ind w:left="732.9022216796875" w:right="0" w:hanging="732.902221679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var parādīties jebkurā vietā uz spēles lauka 2., 3. un 4. ruļļa gan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pamatspēlē, gan bonusa spēlē un aizstāj visus spēles simbolus, izņemot simbolu “Scatter”.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66495" cy="2182495"/>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66495" cy="218249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89803314208984"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arī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89803314208984"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203369140625" w:line="279.88792419433594"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tiek aktivizēta, uz spēles lauka pa visu rulli izkrītot aizstājējsimbolam.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203369140625" w:line="279.88792419433594"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Sākoties bonusa spēlei, spēlētājs saņem 5 bezmaksas griezienus.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2093505859375" w:line="263.89434814453125" w:lineRule="auto"/>
        <w:ind w:left="745.1422119140625" w:right="0" w:hanging="745.142211914062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Sākoties bonusa spēlei, visi ruļļi izplešas par vienu pozīciju uz augšu un vienu uz leju,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sasniedzot 5 rindas, un spēle notiek uz 40 fiksētām izmaksas līnijām.</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060218811035" w:lineRule="auto"/>
        <w:ind w:left="732.9022216796875" w:right="0" w:hanging="732.9022216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bonusa spēlē uz spēles lauka izkrīt aizstājējsimbols, tas izplešas pa visām 5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pozīcijām, saslēdzas savās pozīcijās līdz bonusa spēles beigām un spēlētājs saņem papildus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bezmaksas griezienu.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03515625" w:line="263.8938331604004" w:lineRule="auto"/>
        <w:ind w:left="733.1422424316406" w:right="0" w:hanging="733.142242431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spēles bezmaksas griezieni tiek veikti ar to pašu likmes vērtību, kā spēlēts līdz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bonusa spēles sākumam.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3671875" w:line="261.895751953125" w:lineRule="auto"/>
        <w:ind w:left="733.6222839355469" w:right="0" w:hanging="733.62228393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spēles laikā iegūtie laimesti uzreiz tiek pievienoti kopējai bilancei, neveidojot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uzkrājumu.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333984375" w:line="270.8917808532715"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Spēles beigās atsevišķs logs uzrāda līdz šim iegūto laimestu bezmaksas spēles laikā.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333984375" w:line="270.8917808532715"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jebkurā vietā uz spēles lauka izkrīt vismaz 3 simboli „Scatter”, spēlētājs saņem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reizinātāju līdz pat 20X.</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7197265625" w:line="240" w:lineRule="auto"/>
        <w:ind w:left="734.1023254394531" w:right="0"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2731" cy="689610"/>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072731" cy="68961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741.3023376464844" w:right="0" w:hanging="741.30233764648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5537109375" w:line="240" w:lineRule="auto"/>
        <w:ind w:left="734.1023254394531" w:right="0"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4550" cy="54610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84455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734.8222351074219" w:right="0" w:hanging="734.8222351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47314453125" w:line="240" w:lineRule="auto"/>
        <w:ind w:left="734.1023254394531" w:right="0"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5788" cy="580390"/>
            <wp:effectExtent b="0" l="0" r="0" t="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05788" cy="58039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735.3022766113281" w:right="0" w:hanging="735.3022766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20835876465" w:lineRule="auto"/>
        <w:ind w:left="735.7823181152344" w:right="0" w:hanging="735.78231811523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1708984375" w:line="269.8919677734375"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1708984375" w:line="269.8919677734375" w:lineRule="auto"/>
        <w:ind w:left="385.8622741699219" w:right="0" w:hanging="385.86227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79833984375" w:line="240" w:lineRule="auto"/>
        <w:ind w:left="734.1023254394531" w:right="0"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29410" cy="565036"/>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629410" cy="5650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2015" cy="552094"/>
            <wp:effectExtent b="0" l="0" r="0" t="0"/>
            <wp:docPr id="1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82015" cy="55209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2935791015625" w:line="240" w:lineRule="auto"/>
        <w:ind w:left="728.34228515625" w:right="0" w:hanging="728.342285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740.582275390625" w:right="0" w:hanging="740.582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385.3630065917969" w:right="0"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00732421875" w:line="240" w:lineRule="auto"/>
        <w:ind w:left="41.46240234375" w:right="0" w:hanging="41.46240234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42236328125" w:line="229.90779876708984" w:lineRule="auto"/>
        <w:ind w:left="740.582275390625" w:right="0" w:hanging="740.582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fiksētām izmaksas līnijām pamatspēlē un uz 40 fiksētām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līnijām bonusa spēlē.</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127685546875" w:line="240" w:lineRule="auto"/>
        <w:ind w:left="385.3630065917969" w:right="0"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611328125" w:line="240" w:lineRule="auto"/>
        <w:ind w:left="385.3630065917969" w:right="0" w:hanging="385.3630065917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0134277344" w:line="240" w:lineRule="auto"/>
        <w:ind w:left="65.9423828125" w:right="0" w:hanging="65.9423828125"/>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40.3422546386719" w:right="0" w:hanging="740.34225463867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2060546875" w:line="229.90779876708984" w:lineRule="auto"/>
        <w:ind w:left="715.1422119140625" w:right="0" w:hanging="715.14221191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29.90779876708984" w:lineRule="auto"/>
        <w:ind w:left="735.3022766113281" w:right="0" w:hanging="735.3022766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30859375" w:line="240" w:lineRule="auto"/>
        <w:ind w:left="7.0055389404296875" w:right="0" w:hanging="7.00553894042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hanging="5.759963989257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2509765625" w:line="242.61154174804688" w:lineRule="auto"/>
        <w:ind w:left="734.1023254394531" w:right="0" w:hanging="734.10232543945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13942" cy="541655"/>
            <wp:effectExtent b="0" l="0" r="0" t="0"/>
            <wp:docPr id="12"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313942" cy="54165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3630065917969" w:right="0" w:hanging="385.363006591796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2421875" w:line="240" w:lineRule="auto"/>
        <w:ind w:left="734.1023254394531" w:right="0" w:hanging="734.102325439453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20115" cy="565150"/>
            <wp:effectExtent b="0" l="0" r="0" t="0"/>
            <wp:docPr id="7"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920115" cy="5651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701904296875" w:line="240" w:lineRule="auto"/>
        <w:ind w:left="16.81915283203125" w:right="0" w:hanging="16.81915283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5107421875" w:line="240" w:lineRule="auto"/>
        <w:ind w:left="10.137557983398438" w:right="0" w:hanging="10.137557983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14.102401733398438" w:right="0" w:hanging="14.102401733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6602" cy="549275"/>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856602" cy="54927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453125" w:line="240" w:lineRule="auto"/>
        <w:ind w:left="14.745559692382812" w:right="0" w:hanging="14.745559692382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26953125" w:line="240" w:lineRule="auto"/>
        <w:ind w:left="14.102401733398438" w:right="0" w:hanging="14.1024017333984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4710" cy="545694"/>
            <wp:effectExtent b="0" l="0" r="0" t="0"/>
            <wp:docPr id="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854710" cy="545694"/>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9560546875" w:right="0" w:hanging="17.04956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1689453125" w:line="245.55367469787598" w:lineRule="auto"/>
        <w:ind w:left="21.072006225585938" w:right="0" w:hanging="21.0720062255859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21697998046875" w:line="229.2483901977539" w:lineRule="auto"/>
        <w:ind w:left="12.441558837890625" w:right="0" w:hanging="12.4415588378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4486083984375" w:line="240" w:lineRule="auto"/>
        <w:ind w:left="4.197540283203125" w:right="0" w:hanging="4.197540283203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599639892578125" w:right="0" w:hanging="5.75996398925781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23.26080322265625" w:right="0"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23.26080322265625" w:right="0" w:hanging="23.26080322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163330078125" w:line="229.04037952423096" w:lineRule="auto"/>
        <w:ind w:left="13.132781982421875" w:right="0" w:hanging="13.13278198242187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trešā, ceturtā vai piektā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2401733398438" w:right="0" w:hanging="14.102401733398438"/>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57419" cy="2131060"/>
            <wp:effectExtent b="0" l="0" r="0" t="0"/>
            <wp:docPr id="4"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257419" cy="213106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7408447265625" w:right="0" w:hanging="5.068740844726562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7408447265625" w:right="0" w:hanging="5.068740844726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14.284744262695312" w:right="0" w:hanging="14.284744262695312"/>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12548828125" w:line="214.09399509429932" w:lineRule="auto"/>
        <w:ind w:left="14.102401733398438" w:right="0" w:hanging="14.102401733398438"/>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57292" cy="2870199"/>
            <wp:effectExtent b="0" l="0" r="0" t="0"/>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257292" cy="287019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57419" cy="2982595"/>
            <wp:effectExtent b="0" l="0" r="0" t="0"/>
            <wp:docPr id="11"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5257419" cy="29825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88500976562" w:right="0" w:hanging="28.1375885009765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25390625" w:line="240" w:lineRule="auto"/>
        <w:ind w:left="17.5103759765625" w:right="0" w:hanging="17.510375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14.227142333984375" w:right="0" w:hanging="14.227142333984375"/>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14.227142333984375" w:right="0" w:hanging="14.227142333984375"/>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71875" w:line="232.30114459991455" w:lineRule="auto"/>
        <w:ind w:left="16.81915283203125" w:right="0" w:hanging="16.81915283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F">
      <w:pPr>
        <w:spacing w:line="240" w:lineRule="auto"/>
        <w:ind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0">
      <w:pPr>
        <w:spacing w:line="240" w:lineRule="auto"/>
        <w:ind w:right="0" w:firstLine="0"/>
        <w:jc w:val="both"/>
        <w:rPr>
          <w:rFonts w:ascii="Times New Roman" w:cs="Times New Roman" w:eastAsia="Times New Roman" w:hAnsi="Times New Roman"/>
          <w:sz w:val="24"/>
          <w:szCs w:val="24"/>
        </w:rPr>
      </w:pPr>
      <w:bookmarkStart w:colFirst="0" w:colLast="0" w:name="_k715qpih5epy" w:id="2"/>
      <w:bookmarkEnd w:id="2"/>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5458984375" w:line="406.0872173309326" w:lineRule="auto"/>
        <w:ind w:left="21.513595581054688" w:right="0" w:hanging="21.51359558105468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224.4800567626953" w:top="1120.802001953125" w:left="1119.8976135253906" w:right="1083.9343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0.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image" Target="media/image12.png"/><Relationship Id="rId17" Type="http://schemas.openxmlformats.org/officeDocument/2006/relationships/image" Target="media/image9.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