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6.91894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5.83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Cave of Gold™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6420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izstrādātaja nosaukums: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Bee-Fee Ltd.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veids: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Tiešsaistes spēļu automātu video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571289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0.30 EUR.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705810546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Maksimālā likme vienam spēles gājienam: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60 EUR.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9.7061157226562" w:line="229.90804195404053"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3.6236572265625" w:line="228.968338966369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uz attiecīgās spēles ikonas.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3.04077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apraksts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707275390625" w:line="228.968811035156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Cave of Gold™ ir 5 spoļu, 3 līniju un 30 fiksētu izmaksu līniju video  spēļu automāts.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1835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pieejamas sekojošās funkcijas: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Wild un Scatter simboli;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Dažādas papildfunkcijas;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 Reizinātāji.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28.9683103561401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42.7800273895263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25732421875" w:line="242.7800273895263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spēles laimesti tiek pieskaitīti izmaksas līniju laimestiem.  • Nepareiza darbība atceļ visas spēles un izmaksas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653686523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Spēles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0791015625" w:line="235.8030223846435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Mērķis ir vinnesta līnijā izvietot pēc iespējas vairāk vienādu simbolu.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0791015625" w:line="235.8030223846435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Uzvarētāju kombinācijas sākas uz pirmā ruļļa kreisajā pusē un  stiepjas gar aktīvo vinnestu līniju līdz pēdējam ruļlim labajā pusē.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0791015625" w:line="235.8030223846435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Katrā līnijā tiek izmaksāta tikai lielākā laimestu kombinācija. Uz  dažādām vinnestu līnijām gūtie laimesti tiek saskaitīti.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816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Eliksīru skaitītājs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28.9683389663696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Jebkurš viena, divu vai trīs NITRO simbols, kas parādās uz ruļļa,  pievieno 1, 2 vai 3 punktus skaitītājam virs šī ruļļa.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8.968238830566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Katrā skaitītājā var būt ne vairāk kā 3 NITRO. PERSISTENT WILD  ruļļi un NITRO skaitītājs katram ruļlim tiek saglabāts atsevišķi katrai  likmes iespējai.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13659667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Persistent Wild</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5249328613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uz skaitītāja virs ruļļa ir savākti 3 NITRO simboli, tiek aktivizēta  PERSISTENT WILD funkcija, un šis rullis kļūst par PERSISTENT  WILD rulli nākamajām 3 spēlēm, kuras visas tiek spēlētas ar vienu  un to pašu likmi.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29.8226976394653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Ikreiz, kad tiek aktivizēts jauns PERSISTENT WILD, visu pašlaik  redzamo PERSISTENT WILD likmju atpakaļskaitīšana tiek  pārtraukta.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146484375" w:line="229.1107606887817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WILD ruļļi tiek atiestatīti līdz 3, un šie ruļļi nākamajās 3 spēlēs, kuras  tiek spēlētas ar noteiktu likmi, paliks PERSISTENT WILD ruļļi. Visas  pozīcijas uz PERSISTENT WILD ruļļiem tiek aizstātas ar WILD  simboliem.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716796875" w:line="235.803422927856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PERSISTENT WILD ruļļi tiek pārnesti uz BEZMAKSAS spēlēm.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4716796875" w:line="235.8034229278564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PERSISTENT WILD ruļļi tiek pārnesti arī no BEZMAKSAS Spēļu  pēdējās spēles uz pamatspēli.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6357421875" w:line="229.537568092346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Kad PERSISTENT WILD ir aktivizējies uz visiem 5 ruļļiem  vienlaicīgi, tiek piešķirta balva 200 x likme, visas skaitīšanas  plāksnītes vērtības tiek iestatītas uz 0 un visi PERSISTENT WILD  ruļļi pazūd.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4768066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Kredīta balvas vinnesti netiek piešķirti.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056396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Reizinātāji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0791015625" w:line="235.8026790618896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uz 2, 3 vai 4 ruļļiem ir attiecīgi 2, 3 vai 4 simboli PERSISTENT  WILD, tiek piedāvāts papildu reizinātājs ×2, ×3 vai ×4. • Scatter simbols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69677734375" w:line="228.968095779418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Šīs spēles simbols SCATTER ir TREASURE CHEST un var  parādīties uz visiem ruļļiem. Uz katra ruļļa var atrasties tikai viens  TREASURE CHEST.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13842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Bezmaksas spēles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33.524889945983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15, 20 vai 25 BEZMAKSAS SPĒLES tiek piešķirtas, ja uz ruļļiem  izkrīt attiecīgi 3, 4 vai 5 TREASURE CHEST simboli.  • BEZMAKSAS Spēļu sākumā spēlei tiek pievienots GRAND NITRO  METRS, kura sākotnējā vērtība ir 0.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82373046875" w:line="228.968238830566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Spēļu laikā katrs parādījies viens, divi vai trīs NITRO  simboli attiecīgi pievieno 1, 2 vai 3 GRAND NITRO METRA  simbolus.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3818817138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SPĒLES var atkārtot ar 5, 15, 20 vai 25 papildu  BEZMAKSAS SPĒLĒM, ja BEZMAKSAS SPĒLES laikā parādās  attiecīgi 2, 3, 4 vai 5 TREASURE CHEST simboli.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4404296875" w:line="228.9688110351562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GRĀMATAS GRĀMATAS raundi tiek izspēlēti ar  aktivizēto likmi un līnijām uz alternatīva ruļļu komplekta.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812744140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Lielā balva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06591796875" w:line="228.9696693420410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GRAND NITRO METER sasniedz 15, tiek piešķirta GRAND  REWARD, un GRAND NITRO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113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GRAND REWARD balva ir 500 x likme.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90747070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Bezmaksas griezienu eksplozijas funkcija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106689453125" w:line="228.96802425384521"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laikā EXPLODE FEATURE var tikt aktivizēta  nejauši, ja GRAND NITRO METER skaits ir vismaz 3. Kad  EXPLODE FEATURE tiek aktivizēta, BOMB WILD simboli tiek  pievienoti nejaušās vietās uz ruļļiem.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137939453125" w:line="228.9678812026977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Kopējais pievienoto BOMB WILD simbolu skaits būs vienāds ar  GRAND NITRO METERA skaitli.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13476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tam skaitītājs tiks iestatīts uz 0.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060791015625" w:line="228.9683103561401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Vinnesti tiek izmaksāti tikai vienu reizi pēc tam, kad uz ruļļa loga ir  izvietoti visi BOMB WILD simboli.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412597656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beigas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4.04052734375" w:line="228.96855354309082"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beidzas, ja spēlētāja rīcībā vairs nav naudas līdzekļu, vai spēlētājs  pats vēlas beigt spēli.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2129516601562"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Laimesta saņemšanas norise </w:t>
      </w:r>
    </w:p>
    <w:p w:rsidR="00000000" w:rsidDel="00000000" w:rsidP="00000000" w:rsidRDefault="00000000" w:rsidRPr="00000000" w14:paraId="00000039">
      <w:pPr>
        <w:spacing w:after="160" w:line="259"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1fob9te" w:id="1"/>
      <w:bookmarkEnd w:id="1"/>
      <w:r w:rsidDel="00000000" w:rsidR="00000000" w:rsidRPr="00000000">
        <w:rPr>
          <w:rFonts w:ascii="Times New Roman" w:cs="Times New Roman" w:eastAsia="Times New Roman" w:hAnsi="Times New Roman"/>
          <w:sz w:val="24"/>
          <w:szCs w:val="24"/>
          <w:rtl w:val="0"/>
        </w:rPr>
        <w:t xml:space="preserve">Laimests tiek automātiski ieskaitīts klienta Spins.lv kontā.</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81298828125" w:line="228.712263107299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Izmaksā tos laimestus, kas ir laimēti saskaņā ar tiešsaistes spēlē esošajiem  spēles noteikumiem un laimējošo kombināciju tabulu. Spēles programmas  funkcionāla bojājuma, elektronisku vai manipulēšanas ar spēļu automātu  programmu rezultātā, laimesta izmaksas tiek veiktas pēc tam, kad tiek veikta  spēles pārbaude un darbinieki ir pārliecinājušies par iepriekšminēto apstākļu  neesamību. </w:t>
      </w:r>
    </w:p>
    <w:p w:rsidR="00000000" w:rsidDel="00000000" w:rsidP="00000000" w:rsidRDefault="00000000" w:rsidRPr="00000000" w14:paraId="0000003B">
      <w:pPr>
        <w:widowControl w:val="0"/>
        <w:spacing w:before="415.919189453125"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Laimesti, kas nepārsniedz 720 euro tiek izmaksāti nekavējoties pēc spēles sesijas beigām.  Laimesti no 720 euro līdz 14300 euro tiek izmaksāti 24 stundu laikā. Laimesti, kuri pārsniedz  14300 euro tiek izmaksāti ne vēlāk kā 30  dienu laikā un ne vairāk, ka divos maksājumos, pirmais no kuriem sastāda 30 % no  laimesta summas un tiek izmaksāts ne vēlāk 15 dienu laikā, bet otrais, kurš sastāda 70  % no laimesta summas ne vēlāk, ka 30 dienu laikā. </w:t>
      </w:r>
    </w:p>
    <w:p w:rsidR="00000000" w:rsidDel="00000000" w:rsidP="00000000" w:rsidRDefault="00000000" w:rsidRPr="00000000" w14:paraId="0000003C">
      <w:pPr>
        <w:widowControl w:val="0"/>
        <w:spacing w:before="415.9191894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Pretenziju izskatīšanas kārtība </w:t>
      </w:r>
    </w:p>
    <w:p w:rsidR="00000000" w:rsidDel="00000000" w:rsidP="00000000" w:rsidRDefault="00000000" w:rsidRPr="00000000" w14:paraId="0000003D">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sectPr>
      <w:pgSz w:h="15840" w:w="12240" w:orient="portrait"/>
      <w:pgMar w:bottom="1653.6000061035156" w:top="1425.999755859375" w:left="1443.0070495605469" w:right="1359.338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hyperlink" Target="mailto:support@spi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