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16.76879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Sweet Bonanza Xmas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.040000915527344"/>
          <w:szCs w:val="23.040000915527344"/>
          <w:highlight w:val="white"/>
          <w:u w:val="single"/>
          <w:vertAlign w:val="baseline"/>
          <w:rtl w:val="0"/>
        </w:rPr>
        <w:t xml:space="preserve">www.viensviens.lv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Sweet Bonanza Xmas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3.1245231628418" w:lineRule="auto"/>
        <w:ind w:left="380.6855773925781" w:right="374.33105468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Sweet Bonanza Xmas “ ir 6 ruļļu un 5 rindu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3.1245231628418" w:lineRule="auto"/>
        <w:ind w:left="380.6855773925781" w:right="374.33105468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Tumble” funkcija, bezmaksas griezienu bonuss un “Ante Bet” funkcija.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3.1245231628418" w:lineRule="auto"/>
        <w:ind w:left="380.6855773925781" w:right="374.33105468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‘’Tumble’’ funkcija ir aktīva jebkurā spēles griezienā, tā nodrošina laimīgajā kombinācijā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735.5368041992188" w:right="157.064208984375" w:hanging="0.23025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iesaistīto simbolu nozušanu no spēles lauka, lai to vietā nāktu jauni spēles simboli ar iespēju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laimēt vēl.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544136047363" w:lineRule="auto"/>
        <w:ind w:left="730.4681396484375" w:right="11.082763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‘’Tumble’’ funkcija turpinās līdz brīdim, kad uz spēles lauka vairs neveidojas jaunas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4.68919277191162" w:lineRule="auto"/>
        <w:ind w:left="735.0761413574219" w:right="272.95654296875" w:hanging="352.268981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parādoties vismaz 4 ‘’Scatter’’ simboliem tiek aktivizēts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03820" cy="79565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820" cy="795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13102054595947" w:lineRule="auto"/>
        <w:ind w:left="729.7769165039062" w:right="707.2747802734375" w:hanging="346.969757080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desmit bezmaksas griezieni ar iespēju iegūt 2x-100x laimesta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reizinātāju katra grieziena laikā.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31591796875" w:line="229.07512664794922" w:lineRule="auto"/>
        <w:ind w:left="729.7769165039062" w:right="240.699462890625" w:hanging="349.09133911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3 ‘’Scatter’’ simboliem parādoties uz spēles lauka bonusa spēles laikā tiek piešķirti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5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1.15702152252197" w:lineRule="auto"/>
        <w:ind w:left="728.1640625" w:right="889.04541015625" w:hanging="347.4784851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‘’Ante’’ papildiespējām iespējams nopirkt bezmaksas griezienu bonusa spēli, 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palielināt iespēju to laimēt pamatspēlē.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9.0748691558838" w:lineRule="auto"/>
        <w:ind w:left="735.5368041992188" w:right="652.6531982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spēli iespējams iegādāties ar ‘’Buy Feature’’ pogu, kur izmaksas ir vienādas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grieziena vērtības reizinājumu ar 100.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713439941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87120" cy="56369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563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28.3944702148438" w:right="303.428955078125" w:hanging="347.7088928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‘’Double Chance’’ funkciju tiek dubultota iespēja tikt pie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un grieziena vērtība pieaug.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7089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32205" cy="784822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784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380.6855773925781" w:right="747.860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380.6855773925781" w:right="747.860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0156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59596157073975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36.36415481567383" w:lineRule="auto"/>
        <w:ind w:left="380.6855773925781" w:right="62.174072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 simbolu kopuma.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36.36415481567383" w:lineRule="auto"/>
        <w:ind w:left="380.6855773925781" w:right="62.174072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 uz spēles lauka jābūt vismaz 9 vienādiem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42179679870605" w:lineRule="auto"/>
        <w:ind w:left="739.91455078125" w:right="382.947998046875" w:hanging="359.2289733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jebkur uz spēles lauka vismaz 9 vienādiem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simboliem atrodoties uz tā.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43408203125" w:line="241.5699291229248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156738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39270019531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288818359375" w:line="243.34007263183594" w:lineRule="auto"/>
        <w:ind w:left="8.224945068359375" w:right="2385.1049804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5956954956" w:lineRule="auto"/>
        <w:ind w:left="10.548095703125" w:right="111.55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Izmaksu Tabulā tiek norādīts skaitļos. Laimēto kredītu daudzums atkarīgs no izvēlētās līniju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8.344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6956329346" w:lineRule="auto"/>
        <w:ind w:left="16.99920654296875" w:right="618.050537109375" w:hanging="3.686370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 uz spēles lauka vismaz 9 vienādiem spēles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atrodoties uz tā.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010253906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198493" cy="210375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8493" cy="2103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16750240325928" w:lineRule="auto"/>
        <w:ind w:left="20.455169677734375" w:right="1076.12548828125" w:hanging="7.14233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vismaz 9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simboliem.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402465820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61669921875" w:line="230.11619567871094" w:lineRule="auto"/>
        <w:ind w:left="10.0872802734375" w:right="30.816650390625" w:firstLine="3.22555541992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61669921875" w:line="230.11619567871094" w:lineRule="auto"/>
        <w:ind w:left="10.0872802734375" w:right="30.816650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06.9830322265625" w:firstLine="17.596740722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06.98303222656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71.4399719238281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