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2.24624633789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2.079999923706055"/>
          <w:szCs w:val="22.079999923706055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445.66390991210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Magician’s Secrets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442.4670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2335510253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26123046875" w:line="240" w:lineRule="auto"/>
        <w:ind w:left="1451.961517333984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2690429687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45.337524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442.78381347656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Magician’s Secrets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1451.961517333984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3.02374839782715" w:lineRule="auto"/>
        <w:ind w:left="1811.9615173339844" w:right="1417.84545898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“Magician’s Secrets” ir 6 ruļļu, 4 rindu un 4096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3.02374839782715" w:lineRule="auto"/>
        <w:ind w:left="1811.9615173339844" w:right="1417.84545898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funkcijas: Aizstājējsimbols un bezmaksas griezienu bonuss.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3.02374839782715" w:lineRule="auto"/>
        <w:ind w:left="1811.9615173339844" w:right="1417.84545898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204345703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13854" cy="78422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854" cy="78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2374839782715" w:lineRule="auto"/>
        <w:ind w:left="1811.9615173339844" w:right="1290.568237304687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var izplesties pa visu rulli ar 2x-10x laimesta reizinātāju.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2374839782715" w:lineRule="auto"/>
        <w:ind w:left="1811.9615173339844" w:right="1290.568237304687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2162.243194580078" w:right="631.593627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146240234375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4-6 “Scatter” simboli aktivizē bezmaksas griezienu bonusu.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231201171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4301" cy="80772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301" cy="807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08628845215" w:lineRule="auto"/>
        <w:ind w:left="2159.9391174316406" w:right="466.857910156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 griezieni ar izplestajiem vai “Sticky” aizstājējsimboliem, kas  paliek spēles laukumā visu bonusa laiku.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84033203125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Bonusu laikā iespējams iegūst papildu griezienus.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4312744140625" w:line="240" w:lineRule="auto"/>
        <w:ind w:left="0" w:right="1208.394775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03199195861816" w:lineRule="auto"/>
        <w:ind w:left="1811.9615173339844" w:right="474.916992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03199195861816" w:lineRule="auto"/>
        <w:ind w:left="1811.9615173339844" w:right="474.916992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iegādāties jebkurā brīdī par summu, kas atbilst 100x no  izdarītās likmes summas.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529296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233" cy="129857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233" cy="129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0.93765258789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59384441375732" w:lineRule="auto"/>
        <w:ind w:left="2167.3118591308594" w:right="25.852050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40625" w:line="229.0748119354248" w:lineRule="auto"/>
        <w:ind w:left="2142.8895568847656" w:right="895.17150878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236328125" w:line="240" w:lineRule="auto"/>
        <w:ind w:left="1434.583129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14120483398" w:lineRule="auto"/>
        <w:ind w:left="2160" w:right="1041.70593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14120483398" w:lineRule="auto"/>
        <w:ind w:left="2160" w:right="1041.7059326171875" w:hanging="347.539367675781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14120483398" w:lineRule="auto"/>
        <w:ind w:left="2160" w:right="1041.70593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</w:rPr>
        <w:drawing>
          <wp:inline distB="19050" distT="19050" distL="19050" distR="19050">
            <wp:extent cx="438150" cy="47625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</w:rPr>
        <w:drawing>
          <wp:inline distB="19050" distT="19050" distL="19050" distR="19050">
            <wp:extent cx="466725" cy="466725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402343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270751953125" w:line="240" w:lineRule="auto"/>
        <w:ind w:left="1787.577514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2.42016792297363" w:lineRule="auto"/>
        <w:ind w:left="1440" w:right="2364.965209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7814254760742" w:lineRule="auto"/>
        <w:ind w:left="2171.6896057128906" w:right="690.809326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212158203125" w:line="243.9023780822754" w:lineRule="auto"/>
        <w:ind w:left="1448.8798522949219" w:right="350.856933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05182361602783" w:lineRule="auto"/>
        <w:ind w:left="1442.3231506347656" w:right="147.8259277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50.8383178710938" w:right="1879.0917968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50.8383178710938" w:right="1879.0917968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0400390625" w:line="229.0748119354248" w:lineRule="auto"/>
        <w:ind w:left="1448.3134460449219" w:right="357.2167968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ceturtā, piektā vai sestā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23046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471670" cy="163195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163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451.7695617675781" w:right="60.12084960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12451171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71975" cy="13627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362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5.7150268554688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5.715026855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445.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41.80465698242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08123779297" w:lineRule="auto"/>
        <w:ind w:left="1441.8623352050781" w:right="30.49072265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1173095703125" w:line="232.01239585876465" w:lineRule="auto"/>
        <w:ind w:left="1440.0190734863281" w:right="208.492431640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0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48779296875" w:line="233.23997497558594" w:lineRule="auto"/>
        <w:ind w:left="1449.0910339355469" w:right="1911.1541748046875" w:firstLine="18.3456420898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48779296875" w:line="233.23997497558594" w:lineRule="auto"/>
        <w:ind w:left="1449.0910339355469" w:right="1911.15417480468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0" w:top="1439.998779296875" w:left="0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.png"/><Relationship Id="rId14" Type="http://schemas.openxmlformats.org/officeDocument/2006/relationships/image" Target="media/image8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