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pStyle w:val="Title"/>
        <w:widowControl w:val="0"/>
        <w:spacing w:before="487.293701171875" w:line="240" w:lineRule="auto"/>
        <w:jc w:val="center"/>
        <w:rPr>
          <w:rFonts w:ascii="Times New Roman" w:cs="Times New Roman" w:eastAsia="Times New Roman" w:hAnsi="Times New Roman"/>
          <w:sz w:val="24"/>
          <w:szCs w:val="24"/>
          <w:vertAlign w:val="baseline"/>
        </w:rPr>
      </w:pPr>
      <w:bookmarkStart w:colFirst="0" w:colLast="0" w:name="_rcsw7eagwjxl" w:id="1"/>
      <w:bookmarkEnd w:id="1"/>
      <w:r w:rsidDel="00000000" w:rsidR="00000000" w:rsidRPr="00000000">
        <w:rPr>
          <w:rFonts w:ascii="Times New Roman" w:cs="Times New Roman" w:eastAsia="Times New Roman" w:hAnsi="Times New Roman"/>
          <w:sz w:val="24"/>
          <w:szCs w:val="24"/>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9100341796875" w:line="240" w:lineRule="auto"/>
        <w:ind w:left="6.723175048828125" w:right="0" w:firstLine="0"/>
        <w:jc w:val="left"/>
        <w:rPr>
          <w:rFonts w:ascii="Times New Roman" w:cs="Times New Roman" w:eastAsia="Times New Roman" w:hAnsi="Times New Roman"/>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Jack</w:t>
      </w:r>
      <w:r w:rsidDel="00000000" w:rsidR="00000000" w:rsidRPr="00000000">
        <w:rPr>
          <w:rFonts w:ascii="Times New Roman" w:cs="Times New Roman" w:eastAsia="Times New Roman" w:hAnsi="Times New Roman"/>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113525390625" w:line="240" w:lineRule="auto"/>
        <w:ind w:left="6.723175048828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izstrādātaja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Bee-Fee Ltd.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107421875" w:line="364.2704486846924" w:lineRule="auto"/>
        <w:ind w:left="9.8046875" w:right="2249.24560546875" w:hanging="3.081512451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veids: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Tiešsaistes spēļu automātu video spēle.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Cilindru un līniju skaits: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spoles un 3 spēles līnijas.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8251953125" w:line="240" w:lineRule="auto"/>
        <w:ind w:left="16.527862548828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0,10 EUR.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113525390625" w:line="240" w:lineRule="auto"/>
        <w:ind w:left="16.527862548828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Maksimālā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50,00 EUR. </w:t>
      </w:r>
    </w:p>
    <w:p w:rsidR="00000000" w:rsidDel="00000000" w:rsidP="00000000" w:rsidRDefault="00000000" w:rsidRPr="00000000" w14:paraId="0000000C">
      <w:pPr>
        <w:pStyle w:val="Heading2"/>
        <w:widowControl w:val="0"/>
        <w:spacing w:before="1319.3637084960938" w:line="237.40490913391113" w:lineRule="auto"/>
        <w:ind w:left="422.03521728515625" w:right="393.485107421875" w:firstLine="0"/>
        <w:jc w:val="center"/>
        <w:rPr>
          <w:rFonts w:ascii="Times New Roman" w:cs="Times New Roman" w:eastAsia="Times New Roman" w:hAnsi="Times New Roman"/>
          <w:sz w:val="24"/>
          <w:szCs w:val="24"/>
          <w:vertAlign w:val="baseline"/>
        </w:rPr>
      </w:pPr>
      <w:bookmarkStart w:colFirst="0" w:colLast="0" w:name="_g3mfnxzdnry4" w:id="2"/>
      <w:bookmarkEnd w:id="2"/>
      <w:r w:rsidDel="00000000" w:rsidR="00000000" w:rsidRPr="00000000">
        <w:rPr>
          <w:rFonts w:ascii="Times New Roman" w:cs="Times New Roman" w:eastAsia="Times New Roman" w:hAnsi="Times New Roman"/>
          <w:sz w:val="24"/>
          <w:szCs w:val="24"/>
          <w:vertAlign w:val="baseline"/>
          <w:rtl w:val="0"/>
        </w:rPr>
        <w:t xml:space="preserve">Kārtība, kādā dalībnieks var piedalīties spēlē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6259155273438" w:line="235.70430278778076" w:lineRule="auto"/>
        <w:ind w:left="8.123931884765625" w:right="30.8544921875" w:firstLine="14.566955566406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color w:val="1f497d"/>
          <w:sz w:val="23"/>
          <w:szCs w:val="23"/>
          <w:rtl w:val="0"/>
        </w:rPr>
        <w:t xml:space="preserve">   </w:t>
      </w:r>
      <w:r w:rsidDel="00000000" w:rsidR="00000000" w:rsidRPr="00000000">
        <w:rPr>
          <w:rFonts w:ascii="Times New Roman" w:cs="Times New Roman" w:eastAsia="Times New Roman" w:hAnsi="Times New Roman"/>
          <w:sz w:val="23"/>
          <w:szCs w:val="23"/>
          <w:rtl w:val="0"/>
        </w:rPr>
        <w:t xml:space="preserve">nospiežot ikonu “KAZINO”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uz attiecīgās spēles ikonas. </w:t>
      </w:r>
    </w:p>
    <w:p w:rsidR="00000000" w:rsidDel="00000000" w:rsidP="00000000" w:rsidRDefault="00000000" w:rsidRPr="00000000" w14:paraId="0000000E">
      <w:pPr>
        <w:pStyle w:val="Heading2"/>
        <w:widowControl w:val="0"/>
        <w:spacing w:line="240" w:lineRule="auto"/>
        <w:jc w:val="center"/>
        <w:rPr>
          <w:rFonts w:ascii="Times New Roman" w:cs="Times New Roman" w:eastAsia="Times New Roman" w:hAnsi="Times New Roman"/>
          <w:sz w:val="24"/>
          <w:szCs w:val="24"/>
          <w:vertAlign w:val="baseline"/>
        </w:rPr>
      </w:pPr>
      <w:bookmarkStart w:colFirst="0" w:colLast="0" w:name="_peltzf8fxhgt" w:id="3"/>
      <w:bookmarkEnd w:id="3"/>
      <w:r w:rsidDel="00000000" w:rsidR="00000000" w:rsidRPr="00000000">
        <w:rPr>
          <w:rFonts w:ascii="Times New Roman" w:cs="Times New Roman" w:eastAsia="Times New Roman" w:hAnsi="Times New Roman"/>
          <w:sz w:val="24"/>
          <w:szCs w:val="24"/>
          <w:vertAlign w:val="baseline"/>
          <w:rtl w:val="0"/>
        </w:rPr>
        <w:t xml:space="preserve">Spēles apraksts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30908203125" w:line="235.70377349853516" w:lineRule="auto"/>
        <w:ind w:left="728.1681823730469" w:right="27.78076171875" w:hanging="340.69290161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Jack™ ir 3 spoļu, 3 rindu video spēļu automāts ar 27 laimesta ceļiem.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40234375" w:line="235.7036304473877" w:lineRule="auto"/>
        <w:ind w:left="360.5824279785156" w:right="4.630126953125" w:firstLine="4.48211669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Laimesta ceļi nozīmē, ka spēlētāji laimē katru reizi, kad uz spolēm virzienā no kreisās uz labo pusi uzgriež laimesta kombināciju.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40234375" w:line="235.7036304473877" w:lineRule="auto"/>
        <w:ind w:left="360.5824279785156" w:right="4.630126953125" w:firstLine="4.48211669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Laimesta kombinācijas iegūst, uzgriežot identiskus simbolus jebkurā blakus esošu spoļu vietā, un, ja tie kopā veido „līniju”.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40234375" w:line="235.7036304473877" w:lineRule="auto"/>
        <w:ind w:left="360.5824279785156" w:right="4.630126953125" w:firstLine="4.48211669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Laimesta kombinācijas sākas uz pirmās spoles kreisajā pusē (izņemot SCATTER simbolus), un tās stiepjas līdz pēdējajai spolei labajā pusē.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5244140625" w:line="235.7029151916504" w:lineRule="auto"/>
        <w:ind w:left="735.7318115234375" w:right="28.018798828125" w:hanging="367.0256042480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Laimestu izmaksā vienīgi par lielāko viena simbola laimesta kombināciju.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646484375" w:line="235.70398807525635" w:lineRule="auto"/>
        <w:ind w:left="367.58575439453125" w:right="33.031005859375" w:hanging="2.5212097167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Par citām viena simbola kombinācijām laimestus nepiešķir.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646484375" w:line="235.70398807525635" w:lineRule="auto"/>
        <w:ind w:left="367.58575439453125" w:right="33.031005859375" w:hanging="2.5212097167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uz spolēm parādās trīs vai vairāki SCATTER simboli, tiks izsaukti 15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2802734375" w:line="235.70518970489502" w:lineRule="auto"/>
        <w:ind w:left="725.9271240234375" w:right="12.769775390625" w:hanging="357.5009155273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Visi 4 augļu simboli (apelsīns, arbūzs, vīnogas, ķirsis) ir STACKED simboli.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158203125" w:line="235.70518970489502" w:lineRule="auto"/>
        <w:ind w:left="722.2853088378906" w:right="41.439208984375" w:hanging="353.57910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spēlētājs uzgriež 9 vienādus augļu simbolus, tad laimests tiek trīskāršots (x3).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4990234375" w:line="240" w:lineRule="auto"/>
        <w:ind w:left="17.08816528320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370849609375" w:line="235.7034158706665" w:lineRule="auto"/>
        <w:ind w:left="735.45166015625" w:right="31.8310546875" w:hanging="347.976379394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Uzgriežot trīs vai vairākus SCATTER simbolus, tiks izsaukti 15 bezmaksas griezieni.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58544921875" w:line="235.7034158706665" w:lineRule="auto"/>
        <w:ind w:left="735.7318115234375" w:right="39.39453125" w:hanging="370.6672668457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Bezmaksas griezieni tiek izsaukti atkārtoti, spēlētājs atklāj 15 papildu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58544921875" w:line="235.7034158706665" w:lineRule="auto"/>
        <w:ind w:left="726.207275390625" w:right="43.88916015625" w:hanging="357.5010681152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griezienus, kuri summējas ar esošajiem Bezmaksas griezieniem.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58544921875" w:line="235.70430278778076" w:lineRule="auto"/>
        <w:ind w:left="735.7318115234375" w:right="31.85791015625" w:hanging="375.149383544921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spēli spēlē ar to pašu izsaukto likmi un izmaksu līnijas, kas bija aktīvas normālās spēles režīmā, kurā tika izsaukti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249755859375" w:line="235.70518970489502" w:lineRule="auto"/>
        <w:ind w:left="735.7318115234375" w:right="31.42333984375" w:hanging="367.0256042480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Bezmaksas griezienu spēles laikā tiek izmantots cits spoļu komplekts.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4990234375" w:line="240" w:lineRule="auto"/>
        <w:ind w:left="9.244384765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simbola “VAGONS”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3677978515625" w:line="240" w:lineRule="auto"/>
        <w:ind w:left="387.475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spēlē ir VAGONA simbols.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8306884765625" w:line="240" w:lineRule="auto"/>
        <w:ind w:left="365.064544677734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simboli var parādīties uz visām spolēm.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748291015625" w:line="240" w:lineRule="auto"/>
        <w:ind w:left="8926.443481445312" w:right="92.509765625" w:hanging="8557.73742675781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Uz katra ruļļa var parādīties tikai viens SCATTER simbols.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0748291015625" w:line="240" w:lineRule="auto"/>
        <w:ind w:left="8926.443481445312" w:right="92.509765625" w:hanging="8557.7374267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 vienas spoles vienlaikus nevar parādīties gan WILD, gan SCATTER simboli.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40234375" w:line="240" w:lineRule="auto"/>
        <w:ind w:left="735.45166015625" w:right="27.38525390625" w:hanging="366.745452880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Uzgriežot trīs vai vairāk SCATTER simbolus, tiks izsaukti 15 bezmaksas griezieni.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158203125" w:line="240" w:lineRule="auto"/>
        <w:ind w:left="720.8847045898438" w:right="56.793212890625" w:hanging="353.2989501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Nav iespējams iegūt laimestus, izveidojot kombināciju, kurā ir vienīgi SCATTER simboli.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158203125" w:line="235.7046604156494" w:lineRule="auto"/>
        <w:ind w:left="725.9271240234375" w:right="19.287109375" w:hanging="355.8201599121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Uz vienas spoles vienlaikus nevar parādīties WILD un SCATTER simboli.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4990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simbola “KALPS”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36474609375" w:line="240" w:lineRule="auto"/>
        <w:ind w:left="387.475280761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spēlē ir KALPA simbols.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8154296875" w:line="235.7046604156494" w:lineRule="auto"/>
        <w:ind w:left="728.1681823730469" w:right="42.532958984375" w:hanging="363.103637695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var parādīties uz visām spolēm un aizstāt jebkurus citus simbolus, izņemot SCATTER simbolu.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158203125" w:line="235.70398807525635" w:lineRule="auto"/>
        <w:ind w:left="360.5824279785156" w:right="19.287109375" w:firstLine="8.1237792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Uz katras spoles var parādīties tikai viens WILD simbols. 4. Uz vienas spoles vienlaikus nevar parādīties WILD un SCATTER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5244140625" w:line="235.70518970489502" w:lineRule="auto"/>
        <w:ind w:left="725.9271240234375" w:right="17.969970703125" w:hanging="357.2209167480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Laimestus var piešķirt arī par kombinācijām, kurās ir vienīgi WILD simboli. </w:t>
      </w:r>
    </w:p>
    <w:p w:rsidR="00000000" w:rsidDel="00000000" w:rsidP="00000000" w:rsidRDefault="00000000" w:rsidRPr="00000000" w14:paraId="0000002B">
      <w:pPr>
        <w:pStyle w:val="Heading2"/>
        <w:widowControl w:val="0"/>
        <w:spacing w:before="573.7457275390625" w:line="240" w:lineRule="auto"/>
        <w:jc w:val="center"/>
        <w:rPr>
          <w:rFonts w:ascii="Times New Roman" w:cs="Times New Roman" w:eastAsia="Times New Roman" w:hAnsi="Times New Roman"/>
          <w:sz w:val="24"/>
          <w:szCs w:val="24"/>
          <w:vertAlign w:val="baseline"/>
        </w:rPr>
      </w:pPr>
      <w:bookmarkStart w:colFirst="0" w:colLast="0" w:name="_8byxttnz3xex" w:id="4"/>
      <w:bookmarkEnd w:id="4"/>
      <w:r w:rsidDel="00000000" w:rsidR="00000000" w:rsidRPr="00000000">
        <w:rPr>
          <w:rFonts w:ascii="Times New Roman" w:cs="Times New Roman" w:eastAsia="Times New Roman" w:hAnsi="Times New Roman"/>
          <w:sz w:val="24"/>
          <w:szCs w:val="24"/>
          <w:vertAlign w:val="baseline"/>
          <w:rtl w:val="0"/>
        </w:rPr>
        <w:t xml:space="preserve">Spēles beigas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290771484375" w:line="235.70518970489502" w:lineRule="auto"/>
        <w:ind w:left="5.32257080078125" w:right="177.554931640625" w:firstLine="3.92181396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2D">
      <w:pPr>
        <w:pStyle w:val="Heading2"/>
        <w:widowControl w:val="0"/>
        <w:spacing w:before="333.5455322265625" w:line="240" w:lineRule="auto"/>
        <w:jc w:val="center"/>
        <w:rPr>
          <w:rFonts w:ascii="Times New Roman" w:cs="Times New Roman" w:eastAsia="Times New Roman" w:hAnsi="Times New Roman"/>
          <w:sz w:val="24"/>
          <w:szCs w:val="24"/>
          <w:vertAlign w:val="baseline"/>
        </w:rPr>
      </w:pPr>
      <w:bookmarkStart w:colFirst="0" w:colLast="0" w:name="_7pmidsi4vu5s" w:id="5"/>
      <w:bookmarkEnd w:id="5"/>
      <w:r w:rsidDel="00000000" w:rsidR="00000000" w:rsidRPr="00000000">
        <w:rPr>
          <w:rFonts w:ascii="Times New Roman" w:cs="Times New Roman" w:eastAsia="Times New Roman" w:hAnsi="Times New Roman"/>
          <w:sz w:val="24"/>
          <w:szCs w:val="24"/>
          <w:vertAlign w:val="baseline"/>
          <w:rtl w:val="0"/>
        </w:rPr>
        <w:t xml:space="preserve">Laimesta saņemšanas norise </w:t>
      </w:r>
    </w:p>
    <w:p w:rsidR="00000000" w:rsidDel="00000000" w:rsidP="00000000" w:rsidRDefault="00000000" w:rsidRPr="00000000" w14:paraId="0000002E">
      <w:pPr>
        <w:spacing w:after="160" w:line="259" w:lineRule="auto"/>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6"/>
      <w:bookmarkEnd w:id="6"/>
      <w:r w:rsidDel="00000000" w:rsidR="00000000" w:rsidRPr="00000000">
        <w:rPr>
          <w:rFonts w:ascii="Times New Roman" w:cs="Times New Roman" w:eastAsia="Times New Roman" w:hAnsi="Times New Roman"/>
          <w:sz w:val="24"/>
          <w:szCs w:val="24"/>
          <w:rtl w:val="0"/>
        </w:rPr>
        <w:t xml:space="preserve">Laimests tiek automātiski ieskaitīts klienta Spins.lv kontā.</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3433837890625" w:line="235.70518970489502" w:lineRule="auto"/>
        <w:ind w:left="5.32257080078125" w:right="1.361083984375" w:firstLine="11.765594482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saņemtu laimestu uz savu personīgo finanšu iestādes kontu, spēlētājam ir jāizmanto viens no pieejamajiem maksājuma veidiem klienta kontā.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474609375" w:line="235.70518970489502" w:lineRule="auto"/>
        <w:ind w:left="1.680755615234375" w:right="29.33349609375" w:firstLine="15.40740966796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Laimestiem nav izmaksu limita. Tie tiek izmaksāti nākamajā dienā pēc transakcijas pieprasīšanas. Pirmā šāda transakcija var aizņemt ilgāku laiku, līdz 10 darba dienām.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377349853516" w:lineRule="auto"/>
        <w:ind w:left="1.680755615234375" w:right="35.765380859375" w:firstLine="21.01013183593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tos laimestus, kas ir laimēti saskaņā ar tiešsaistes spēlē esošajiem spēles noteikumiem un laimējošo kombināciju tabulu. Spēles programmas funkcionāla bojājuma, elektronisku vai manipulēšanas ar spēļu automātu programmu rezultātā, laimesta izmaksas tiek veiktas pēc tam, kad tiek veikta spēles pārbaude un darbinieki ir pārliecinājušies par iepriekšminēto apstākļu neesamību.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726806640625" w:line="235.7046604156494" w:lineRule="auto"/>
        <w:ind w:left="15.12725830078125" w:right="0" w:firstLine="2.2410583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Mēs nodrošinām laimestu izmaksu spēlētājam saskaņā ar juridiskajām normām, ņemot vērā turpinājumā norādītās prasības: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9140625" w:line="235.7046604156494" w:lineRule="auto"/>
        <w:ind w:left="6.162872314453125" w:right="36.849365234375" w:firstLine="7.563629150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laimesti, kas nepārsniedz 720 eiro, tiek izmaksāti nekavējoties; (b) laimesti no 720 eiro līdz 14 300 eiro tiek izmaksāti 24 stundu laikā; (c) laimesti, kas pārsniedz 14 300 eiro, tiek izmaksāti ne vēlāk kā 30 dienu laikā un ne vairāk kā divos maksājumos. </w:t>
      </w:r>
    </w:p>
    <w:p w:rsidR="00000000" w:rsidDel="00000000" w:rsidP="00000000" w:rsidRDefault="00000000" w:rsidRPr="00000000" w14:paraId="00000034">
      <w:pPr>
        <w:pStyle w:val="Heading2"/>
        <w:widowControl w:val="0"/>
        <w:spacing w:before="979.088134765625" w:line="240" w:lineRule="auto"/>
        <w:jc w:val="center"/>
        <w:rPr>
          <w:rFonts w:ascii="Times New Roman" w:cs="Times New Roman" w:eastAsia="Times New Roman" w:hAnsi="Times New Roman"/>
          <w:sz w:val="24"/>
          <w:szCs w:val="24"/>
          <w:vertAlign w:val="baseline"/>
        </w:rPr>
      </w:pPr>
      <w:bookmarkStart w:colFirst="0" w:colLast="0" w:name="_en71hnqocn6" w:id="7"/>
      <w:bookmarkEnd w:id="7"/>
      <w:r w:rsidDel="00000000" w:rsidR="00000000" w:rsidRPr="00000000">
        <w:rPr>
          <w:rFonts w:ascii="Times New Roman" w:cs="Times New Roman" w:eastAsia="Times New Roman" w:hAnsi="Times New Roman"/>
          <w:sz w:val="24"/>
          <w:szCs w:val="24"/>
          <w:vertAlign w:val="baseline"/>
          <w:rtl w:val="0"/>
        </w:rPr>
        <w:t xml:space="preserve">Pretenziju izskatīšanas kārtība </w:t>
      </w:r>
    </w:p>
    <w:p w:rsidR="00000000" w:rsidDel="00000000" w:rsidP="00000000" w:rsidRDefault="00000000" w:rsidRPr="00000000" w14:paraId="00000035">
      <w:pPr>
        <w:spacing w:line="240" w:lineRule="auto"/>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nysh7" w:id="8"/>
      <w:bookmarkEnd w:id="8"/>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sectPr>
      <w:pgSz w:h="16860" w:w="11920" w:orient="portrait"/>
      <w:pgMar w:bottom="1036.7236328125" w:top="1426.195068359375" w:left="1444.5707702636719" w:right="1369.542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