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Stunning Hot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44136047363" w:lineRule="auto"/>
        <w:ind w:left="0" w:right="532.5048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“Stunning Hot”.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10400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8164138794" w:lineRule="auto"/>
        <w:ind w:left="0" w:right="926.6101074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“Stunning Hot” ir piecu ruļļu, trīs rindu un 5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8164138794" w:lineRule="auto"/>
        <w:ind w:left="0" w:right="926.6101074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74365234375" w:line="229.07544136047363" w:lineRule="auto"/>
        <w:ind w:left="0" w:right="374.11376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36388301849365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36388301849365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trīs laukumā jebkur esoši “Scatter” simboli veido uzvarošu kombināciju.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1467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0" w:right="771.4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5 fiksētām izmaksas līnijām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0.05 EUR līdz 200 EUR.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1567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84320068359375" w:line="229.0748691558838" w:lineRule="auto"/>
        <w:ind w:left="0" w:right="324.8071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1192.9547119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03515625" w:line="230.11602401733398" w:lineRule="auto"/>
        <w:ind w:left="0" w:right="676.086425781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0126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3.4801197052002" w:lineRule="auto"/>
        <w:ind w:left="0" w:right="981.254272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77391" cy="53784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7391" cy="5378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85900" cy="59436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94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24319" cy="56324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319" cy="563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3.471069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38525390625" w:line="229.07544136047363" w:lineRule="auto"/>
        <w:ind w:left="0" w:right="1462.3443603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81091308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04850" cy="685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23974609375" w:line="240" w:lineRule="auto"/>
        <w:ind w:left="0" w:right="2023.696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to pašu augstāk minēto pogu.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9002685546875" w:line="243.38078498840332" w:lineRule="auto"/>
        <w:ind w:left="0" w:right="503.2653808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49169921875" w:line="229.07491207122803" w:lineRule="auto"/>
        <w:ind w:left="0" w:right="389.700927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49169921875" w:line="229.07491207122803" w:lineRule="auto"/>
        <w:ind w:left="0" w:right="389.700927734375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7351779937744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7351779937744" w:lineRule="auto"/>
        <w:ind w:left="0" w:right="2178.239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7236328125" w:line="228.4793472290039" w:lineRule="auto"/>
        <w:ind w:left="0" w:right="392.1752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11669921875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31660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6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166534423828" w:lineRule="auto"/>
        <w:ind w:left="0" w:right="790.649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8311767578125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256476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64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4462890625" w:line="229.0748119354248" w:lineRule="auto"/>
        <w:ind w:left="0" w:right="331.17797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2353515625" w:line="233.0050563812256" w:lineRule="auto"/>
        <w:ind w:left="0" w:right="506.275634765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rno30sx07fj1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73.24764251708984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89.1801452636719" w:top="1421.19995117187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hyperlink" Target="mailto:support@spins.lv" TargetMode="Externa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