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9201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3.040000915527344"/>
          <w:szCs w:val="23.040000915527344"/>
          <w:highlight w:val="white"/>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Reģ.num: </w:t>
      </w:r>
      <w:r w:rsidDel="00000000" w:rsidR="00000000" w:rsidRPr="00000000">
        <w:rPr>
          <w:rFonts w:ascii="Times New Roman" w:cs="Times New Roman" w:eastAsia="Times New Roman" w:hAnsi="Times New Roman"/>
          <w:sz w:val="23"/>
          <w:szCs w:val="23"/>
          <w:rtl w:val="0"/>
        </w:rPr>
        <w:t xml:space="preserve">40203068277</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4">
      <w:pPr>
        <w:spacing w:line="240" w:lineRule="auto"/>
        <w:rPr>
          <w:rFonts w:ascii="Times New Roman" w:cs="Times New Roman" w:eastAsia="Times New Roman" w:hAnsi="Times New Roman"/>
          <w:color w:val="252525"/>
          <w:sz w:val="23.040000915527344"/>
          <w:szCs w:val="23.040000915527344"/>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Rīga, LV1010</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67190551757812"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Latvija</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Tel. </w:t>
      </w:r>
      <w:r w:rsidDel="00000000" w:rsidR="00000000" w:rsidRPr="00000000">
        <w:rPr>
          <w:rFonts w:ascii="Times New Roman" w:cs="Times New Roman" w:eastAsia="Times New Roman" w:hAnsi="Times New Roman"/>
          <w:sz w:val="23"/>
          <w:szCs w:val="23"/>
          <w:rtl w:val="0"/>
        </w:rPr>
        <w:t xml:space="preserve">27775559</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30.78720092773437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Mayan Moons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16.65596008300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Video 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31.449584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Ražotājs : Greentube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270507812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252929687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0.01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4.00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28.13758850097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12.441558837890625" w:right="-6.400146484375" w:firstLine="6.2207794189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nospiežot uz pogas “KAZINO”, spēlētājs nokļūst lapā, kur spēle tiek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palaista, spiežot uz spēles ikonas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Mayan Moons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108398437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norise un noteikumi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20.5055999755859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„Mayan Moons“ ir 5 ruļļu, 3 rindu, 1-20 izmaksas līniju spēļu automāts.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544136047363" w:lineRule="auto"/>
        <w:ind w:left="715.8718872070312" w:right="300.3564453125" w:hanging="330.508880615234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Spēlē ir 3 papildus funkcijas, kas var tikt aktivizētas spēles laikā: aizstājējsimbols, ‘’Gamble’’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dubultošanas funkcija un bezmaksas griezienu bonusa spēle.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06689453125" w:line="229.90829944610596" w:lineRule="auto"/>
        <w:ind w:left="741.6766357421875" w:right="400.869140625" w:hanging="355.814361572265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„Sievietes” simbols aizstāj jebkuru no spēles simboliem, izņemot „Scatter” simbolu, uz kura  attēlots mēness.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205078125" w:line="240" w:lineRule="auto"/>
        <w:ind w:left="736.6023254394531"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846455" cy="837730"/>
            <wp:effectExtent b="0" l="0" r="0" t="0"/>
            <wp:docPr id="10"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846455" cy="83773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1985969543457" w:lineRule="auto"/>
        <w:ind w:left="385.3630065917969" w:right="50.987548828125" w:firstLine="0.499267578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 aizstājējsimbols pildītu savu funkciju, tam jāatrodas uz aktīvas izmaksu līnijas. </w:t>
      </w: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Bonusa spēle tiek aktivizēta, 3 vai vairāk “Scatter” simboliem parādoties jebkurā vietā uz spēles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lauka.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42578125" w:line="240" w:lineRule="auto"/>
        <w:ind w:left="734.1023254394531"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818998" cy="810895"/>
            <wp:effectExtent b="0" l="0" r="0" t="0"/>
            <wp:docPr id="12"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818998" cy="81089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862274169921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Sākoties bonusa spēlei, spēlētājs iegūst 15 bezmaksas griezienus.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12939453125" w:line="229.90804195404053" w:lineRule="auto"/>
        <w:ind w:left="742.0222473144531" w:right="89.74609375" w:hanging="356.159973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„Scatter” simboli, kuri aktivizēja bonusa spēli vai izkrīt tās laikā, saslēdzas uz cilindriem uz  atlikušajiem bezmaksas griezieniem.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29.90804195404053" w:lineRule="auto"/>
        <w:ind w:left="735.7823181152344" w:right="21.185302734375" w:hanging="34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 kādā no bezmaksas griezieniem „Saules” simbols uzkrīt uz kāda no „Scatter” simboliem,  tad iespējams saņemt papildus laimestu, kura apjoms atkarīgs no spēlētāja likmes lieluma un  „Saules” simbolu skaita uz „Scatter” simboliem.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2080078125" w:line="240" w:lineRule="auto"/>
        <w:ind w:left="734.102325439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27405" cy="818693"/>
            <wp:effectExtent b="0" l="0" r="0" t="0"/>
            <wp:docPr id="1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27405" cy="818693"/>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719861984253" w:lineRule="auto"/>
        <w:ind w:left="385.8622741699219" w:right="293.31420898437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spēles laikā nav iespējams saņemt papildus bezmaksas griezienus.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Bonusa spēles bezmaksas griezieni tiek veikti ar to pašu likmes vērtību kā spēlēts līdz bonusa  spēles sākumam.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70703125" w:line="227.908673286438" w:lineRule="auto"/>
        <w:ind w:left="733.6126708984375" w:right="665.426025390625" w:hanging="347.750396728515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Bezmaksas spēles laikā iegūtie laimesti uzreiz tiek pievienoti kopējai bilancei, neveidojot  uzkrājumu.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01171875" w:line="235.90566158294678" w:lineRule="auto"/>
        <w:ind w:left="385.8622741699219" w:right="686.625366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Spēles beigās atsevišķs logs uzrāda līdz šim iegūto laimestu bezmaksas spēles laikā.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laimesta pamatspēlē un brīvspēlē spēlētājs var mēģināt divkāršot iegūto laimestu,  nospiežot ‘’GAMBLE’’ taustiņu.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4794921875" w:line="207.8288698196411" w:lineRule="auto"/>
        <w:ind w:left="735.3022766113281" w:right="1010.3057861328125" w:hanging="36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Pr>
        <w:drawing>
          <wp:inline distB="19050" distT="19050" distL="19050" distR="19050">
            <wp:extent cx="904075" cy="425450"/>
            <wp:effectExtent b="0" l="0" r="0" t="0"/>
            <wp:docPr id="7"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904075" cy="425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Jāmēģina atminēt uz ekrāna redzamo aizklāto kāršu krāsu. Maksimāli pieļaujamās  minēšanas reizes ir 5, summas ierobežojums 10 000 EUR.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31.90793991088867" w:lineRule="auto"/>
        <w:ind w:left="735.7823181152344" w:right="281.785888671875" w:hanging="34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spēlētājs izvēlas sarkano krāsu, jānospiež taustiņš ‘’RED’’, bet, ja melno, tad jānospiež  taustiņš ‘’BLACK’’.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9912109375" w:line="229.90880012512207" w:lineRule="auto"/>
        <w:ind w:left="745.6222534179688" w:right="884.144287109375" w:hanging="359.759979248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palīdzētu izdarīt izvēli, ekrāna augšējā stūrī redzami iepriekšējie izkritušie kāršu simboli.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005859375" w:line="229.90779876708984" w:lineRule="auto"/>
        <w:ind w:left="741.3023376464844" w:right="825.545654296875" w:hanging="355.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‘’COLLECT’’ taustiņu, spēle tiek pārtraukta, un laimests tiek pārnests uz  „Credit” logu.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2353515625" w:line="240" w:lineRule="auto"/>
        <w:ind w:left="734.102325439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47725" cy="400050"/>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47725"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382263183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7.4845886230469"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986328125" w:line="243.65235328674316" w:lineRule="auto"/>
        <w:ind w:left="385.3630065917969" w:right="123.26293945312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lielāko laimīgo kombināciju no katras aktīvās izmaksas 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no kreisās uz labo pusi.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71142578125" w:line="240" w:lineRule="auto"/>
        <w:ind w:left="40.3199768066406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6083984375"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Spēle notiek uz 1-20 fiksētām izmaksas līnijām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Likmes lielums ir no 0.01 EUR līdz 4.00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Nepareiza darbība atceļ visas spēles un izmaksas.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34375" w:line="240" w:lineRule="auto"/>
        <w:ind w:left="63.8400268554687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29.07544136047363" w:lineRule="auto"/>
        <w:ind w:left="740.294189453125" w:right="289.901123046875" w:hanging="354.931182861328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Jums tiek izmaksāts laimests tikai par lielāko laimīgo kombināciju no katras aktīvās izmaksas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07544136047363" w:lineRule="auto"/>
        <w:ind w:left="734.073486328125" w:right="271.871337890625" w:hanging="348.710479736328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veidotos regulārās laimīgās kombinācijas, simboliem uz aktīvas izmaksas līnijas jāatrodas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blakus.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30.1163673400879" w:lineRule="auto"/>
        <w:ind w:left="734.7647094726562" w:right="260.362548828125" w:hanging="349.401702880859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Regulārās laimīgās kombinācijas tiek veidotas no kreisās uz labo pusi. Vismaz vienam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attēlotam uz pirmā ruļļa. Simbolu kombinācija neveidojas, ja tā sākas no otrā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61199951171875" w:line="240" w:lineRule="auto"/>
        <w:ind w:left="7.005538940429687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2.0907497406006" w:lineRule="auto"/>
        <w:ind w:left="734.1023254394531" w:right="1296.722412109375" w:hanging="348.73931884765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paaugstinātu vai pazeminātu grieziena vērtību, lietojiet zemāk redzamo izvēlni: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990600" cy="304800"/>
            <wp:effectExtent b="0" l="0" r="0" t="0"/>
            <wp:docPr id="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9906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izvēlētos izmaksas līniju skaitu, izmantojiet izvēlni: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28759765625" w:line="240" w:lineRule="auto"/>
        <w:ind w:left="734.1023254394531"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685800" cy="295275"/>
            <wp:effectExtent b="0" l="0" r="0" t="0"/>
            <wp:docPr id="8"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6858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630065917969" w:right="0" w:firstLine="0"/>
        <w:jc w:val="left"/>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Klikšķiniet uz pogas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‘’Start’’.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319091796875" w:line="240" w:lineRule="auto"/>
        <w:ind w:left="734.1023254394531" w:right="0" w:firstLine="0"/>
        <w:jc w:val="left"/>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Pr>
        <w:drawing>
          <wp:inline distB="19050" distT="19050" distL="19050" distR="19050">
            <wp:extent cx="866775" cy="400050"/>
            <wp:effectExtent b="0" l="0" r="0" t="0"/>
            <wp:docPr id="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866775"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22607421875" w:line="240" w:lineRule="auto"/>
        <w:ind w:left="0"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2900390625" w:line="240" w:lineRule="auto"/>
        <w:ind w:left="10.13755798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AUTOSPĒLE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pogu, ruļļi sāks griezties Automātiskajā režīmā: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3193359375"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33425" cy="352425"/>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733425"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5559692382812"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Apturēt Automātisko režīmu var nospiežot zemāk redzamo ikonu: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48046875"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23900" cy="333375"/>
            <wp:effectExtent b="0" l="0" r="0" t="0"/>
            <wp:docPr id="5"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723900"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9560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255859375" w:line="243.92518043518066" w:lineRule="auto"/>
        <w:ind w:left="21.072006225585938" w:right="37.4267578125" w:firstLine="7.06558227539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dalības maksu (likmi)]</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15087890625" w:line="229.76895332336426" w:lineRule="auto"/>
        <w:ind w:left="14.054336547851562" w:right="756.7987060546875" w:hanging="3.916778564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453857421875" w:line="240" w:lineRule="auto"/>
        <w:ind w:left="4.19754028320312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23.26080322265625" w:right="2145.7330322265625" w:hanging="5.7504272460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līdzās uz aktīvas izmaksas 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1083984375" w:line="230.2901029586792" w:lineRule="auto"/>
        <w:ind w:left="13.132781982421875" w:right="66.73583984375" w:firstLine="10.12802124023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no kreisās uz labo pusi. Vismaz vienam no simboliem jābūt attēlotam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uz pirmā ruļļa. Simbolu kombinācijas neveidojas, ja pirmais simbols ir uz otrā, trešā, ceturtā vai piektā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451904296875"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5266055" cy="2971673"/>
            <wp:effectExtent b="0" l="0" r="0" t="0"/>
            <wp:docPr id="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266055" cy="2971673"/>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74084472656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0548934936523" w:lineRule="auto"/>
        <w:ind w:left="14.284744262695312" w:right="118.455810546875" w:firstLine="3.2256317138671875"/>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redzamas attēlā, parāda iespējamās izmaksas līniju formas: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drawing>
          <wp:inline distB="19050" distT="19050" distL="19050" distR="19050">
            <wp:extent cx="5222748" cy="3007995"/>
            <wp:effectExtent b="0" l="0" r="0" t="0"/>
            <wp:docPr id="3"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222748" cy="300799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8850097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Kārtība, kādā notiek pieteikšanās uz laimestu un kādā to izsniedz</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744140625" w:line="240" w:lineRule="auto"/>
        <w:ind w:left="17.510375976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.lv kontā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0224609375" w:line="240" w:lineRule="auto"/>
        <w:ind w:left="14.2271423339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0.1166534423828" w:lineRule="auto"/>
        <w:ind w:left="14.745559692382812" w:right="157.12890625" w:firstLine="2.764816284179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720 EUR līdz 14300 EUR izmaksā 24 stundu laikā. Laimestus, kuri pārsniedz 14300 EUR, izmaksā ne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vēlāk kā 30 dienu laikā un ne vairāk kā divos maksājumos.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083984375" w:line="233.12288761138916" w:lineRule="auto"/>
        <w:ind w:left="16.81915283203125" w:right="217.28515625" w:firstLine="11.318435668945312"/>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rPr>
          <w:rFonts w:ascii="Times New Roman" w:cs="Times New Roman" w:eastAsia="Times New Roman" w:hAnsi="Times New Roman"/>
          <w:sz w:val="23.040000915527344"/>
          <w:szCs w:val="23.040000915527344"/>
          <w:highlight w:val="white"/>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tel:+371 27775559.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info@spins.lv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96875" w:line="406.08778953552246" w:lineRule="auto"/>
        <w:ind w:left="21.513595581054688" w:right="1776.396484375" w:firstLine="18.345565795898438"/>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Cita informācija, kuru azartspēles organizētājs uzskata par nepieciešamu</w:t>
      </w:r>
    </w:p>
    <w:sectPr>
      <w:pgSz w:h="16820" w:w="11900" w:orient="portrait"/>
      <w:pgMar w:bottom="1289.89990234375" w:top="1116.0009765625" w:left="1119.8976135253906" w:right="1083.9343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0.png"/><Relationship Id="rId13" Type="http://schemas.openxmlformats.org/officeDocument/2006/relationships/image" Target="media/image1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image" Target="media/image6.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yperlink" Target="mailto:info@spins.lv" TargetMode="External"/><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