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Flame Dancer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Flame Dancer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20.50559997558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„Flame Dancer“ ir 5 ruļļu, 3 rindu,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15.8718872070312" w:right="300.3564453125" w:hanging="330.5088806152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‘’Gamble’’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 dubultošanas 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6689453125" w:line="229.90829944610596" w:lineRule="auto"/>
        <w:ind w:left="742.0222473144531" w:right="708.9447021484375" w:hanging="356.15997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„Wild” simbols, uz kura attēlots ugunsrijējs, var parādīties tika uz 2. un 4. cilindra un  automātiski aizpildās pa visu cilindru.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1.90690994262695" w:lineRule="auto"/>
        <w:ind w:left="741.6766357421875" w:right="684.068603515625" w:hanging="355.81436157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„Wild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” simbols aizstāj jebkuru no spēles simboliem, izņemot „Scatter” simbolu, uz kura  attēlotas divas lāpas.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4129638671875" w:line="240" w:lineRule="auto"/>
        <w:ind w:left="736.6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56653" cy="847725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653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81092643737793" w:lineRule="auto"/>
        <w:ind w:left="385.3630065917969" w:right="747.97119140625" w:firstLine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 tiek aktivizēta, 3 vai vairāk “Scatter” simboliem parādoties uz 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2965" cy="828091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828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Sākoties bonusa spēlei, spēlētājs iegūst 7 bezmaksas griezienus.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35.90540409088135" w:lineRule="auto"/>
        <w:ind w:left="385.8622741699219" w:right="101.50512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spēlē var izkrist arī „Wild” simboli, kuri automātiski aizpilda visu attiecīgo cilindru.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likmes vērtību kā spēlēts līdz bonusa  spēles sākumam.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146728515625" w:line="229.90804195404053" w:lineRule="auto"/>
        <w:ind w:left="733.6126708984375" w:right="665.426025390625" w:hanging="347.7503967285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331878662109375" w:line="235.90559005737305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3.38226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04075" cy="425450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075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5.3022766113281" w:right="1010.30578613281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35.7823181152344" w:right="281.78588867187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745.6222534179688" w:right="824.1442871093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720703125" w:line="229.90779876708984" w:lineRule="auto"/>
        <w:ind w:left="741.3023376464844" w:right="825.5456542968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669921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7.48458862304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43.65172386169434" w:lineRule="auto"/>
        <w:ind w:left="385.3630065917969" w:right="123.26293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7822265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0.20 EUR līdz 4.00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84002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544136047363" w:lineRule="auto"/>
        <w:ind w:left="740.294189453125" w:right="289.90112304687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42284107208252" w:lineRule="auto"/>
        <w:ind w:left="734.073486328125" w:right="271.871337890625" w:hanging="348.710479736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jāatrodas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29.07516956329346" w:lineRule="auto"/>
        <w:ind w:left="734.7647094726562" w:right="260.362548828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otrā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2539062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1.5699291229248" w:lineRule="auto"/>
        <w:ind w:left="734.1023254394531" w:right="1301.6192626953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skaitu, izmantojiet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02856445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1360" cy="295097"/>
            <wp:effectExtent b="0" l="0" r="0" t="0"/>
            <wp:docPr id="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2950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013671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13232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20556640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831481933594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522949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5" w:line="243.3802986145019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895332336426" w:lineRule="auto"/>
        <w:ind w:left="14.054336547851562" w:right="756.7987060546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4677734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2841796875" w:line="229.07429695129395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74316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40655" cy="301917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0191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219065" cy="2979420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2979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0.1166534423828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33.1227159500122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8579101562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291.5400695800781" w:top="1116.000976562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2.png"/><Relationship Id="rId17" Type="http://schemas.openxmlformats.org/officeDocument/2006/relationships/image" Target="media/image11.png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