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Diamond Link Oasis Riches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-6.400146484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Diamond Link Oasis Riches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6.5892457962036" w:lineRule="auto"/>
        <w:ind w:left="384.88311767578125" w:right="267.4926757812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„Diamond Link Oasis Riches“ ir 5 ruļļu, 3 rindu, 25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‘’Diamond Link’’ džekpota papildgriezieni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 un ‘’Diamond  Scatter’’ bonusa simbolus.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117431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89355" cy="1013409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134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4.6656799316406" w:right="224.2883300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7.908673286438" w:lineRule="auto"/>
        <w:ind w:left="741.1167907714844" w:right="309.4018554687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4999599456787" w:lineRule="auto"/>
        <w:ind w:left="733.9744567871094" w:right="74.652099609375" w:hanging="348.59207153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Pamatspēlē katrā griezienā ir aktīvs ‘’Diamond Scatter’’ simbolu uzkrājums, kur vienā  griezienā uz spēles lauka parādoties 6 šādiem simboliem tiek aktivizēti ‘’Diamond Link’’  papildgriezieni.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115356445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752850" cy="67627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44.1120910644531" w:right="102.117919921875" w:hanging="358.7297058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bonusam tiek piešķirti 3 papildgriezieni, bet bonusu aktivizējušie simboli paliek  savās vietās un kļūst par rozā dimantiem.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346435546875" w:line="229.84145164489746" w:lineRule="auto"/>
        <w:ind w:left="735.1263427734375" w:right="132.71240234375" w:hanging="349.74395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pie katra jauna ‘’Diamond’’ simbola uz spēles lauka griezienu skaits  tiek atiestatīts.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2.5920104980469" w:right="124.9108886718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Gadījumā, ja beidzas griezieni, vai viss spēles lauks ir noklāts ar ‘’Diamond’’ simboliem  bonusa papildgriezieni noslēdzas.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2.5596809387207" w:lineRule="auto"/>
        <w:ind w:left="385.38238525390625" w:right="49.74975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Noslēdzoties papildgriezieniem visi Dimantu laimesti tiek saskaitīti, ieskaitot arī tos  Dimantus, kas attēlo džekpotu nosaukumus un pievienoti spēles bilancei.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džekpotu vērtības attēlotas augšpusē un sadalītas 4 daļās, kur mazākais džekpots ir  ‘’Mini’’, bet lielākais iespējamais džekpots ir ‘’Grand’’, kuru iespējams iegūt tikai  gadījumā, ja viss spēles lauks tiek aizpildīts ar ‘’Diamond’’ simboliem.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767578125" w:line="229.0748119354248" w:lineRule="auto"/>
        <w:ind w:left="744.1120910644531" w:right="504.9530029296875" w:hanging="359.2289733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3 ‘’Scatter’’ bonusa simboliem vienlaicīgi parādoties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2., 3. un 4.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9199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93800" cy="105106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51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41.1167907714844" w:right="63.2983398437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tiek piešķirti 7 bezmaksas griezieni, kuru laikā iespējams aktivizēt  arī ‘’Diamond Link’’ papildgriezienus.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90779876708984" w:lineRule="auto"/>
        <w:ind w:left="385.38238525390625" w:right="1086.421508789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griezienu laikā pēc jebkura grieziena bez laimesta tiek piešķirts  papildgrieziens līdz brīdim, kad izveidojas kāda laimīgā kombinācija.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0.9078550338745" w:lineRule="auto"/>
        <w:ind w:left="733.0624389648438" w:right="105.062255859375" w:hanging="347.680053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laikā uz ruļļiem parādoties ‘’Royal Diamond’’ simbolam tas tiek pievienots  uzkrājumam un atšķirībā no citiem Dimantu simboliem paliek uzkrājumā līdz bonusa  spēles noslēgumam, vai līdz ‘’Diamond Link’’ bonusa aktivizācijai.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9196777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22375" cy="1013282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0132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2.5920104980469" w:right="169.0539550781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20654296875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133.145751953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37646484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3095703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39.5040893554688" w:right="586.600341796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15.3120422363281" w:right="55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29695129395" w:lineRule="auto"/>
        <w:ind w:left="740.6559753417969" w:right="3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39160156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2.78420448303223" w:lineRule="auto"/>
        <w:ind w:left="732.4224853515625" w:right="697.895507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8220" cy="59436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5408" cy="65468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408" cy="65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823974609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472.0334529876709" w:lineRule="auto"/>
        <w:ind w:left="12.4224853515625" w:right="2243.591308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1050" cy="7620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71525" cy="7524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01555633545" w:lineRule="auto"/>
        <w:ind w:left="20.630340576171875" w:right="764.5715332031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49169921875" w:line="229.94263172149658" w:lineRule="auto"/>
        <w:ind w:left="12.441558837890625" w:right="208.67797851562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97845458984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23.26080322265625" w:right="1540.0140380859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749267578125" w:line="230.0815200805664" w:lineRule="auto"/>
        <w:ind w:left="20.735931396484375" w:right="30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09" cy="2751455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2751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7.5103759765625" w:right="693.155517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00291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32763671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30.11608123779297" w:lineRule="auto"/>
        <w:ind w:left="15.6671142578125" w:right="555.108032226562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90795898438" w:line="233.9135456085205" w:lineRule="auto"/>
        <w:ind w:left="17.74078369140625" w:right="492.9779052734375" w:firstLine="10.396728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978515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56.4799499511719" w:top="1423.20068359375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8.png"/><Relationship Id="rId14" Type="http://schemas.openxmlformats.org/officeDocument/2006/relationships/image" Target="media/image5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