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line="240" w:lineRule="auto"/>
        <w:ind w:left="0" w:firstLine="0"/>
        <w:rPr>
          <w:rFonts w:ascii="Times New Roman" w:cs="Times New Roman" w:eastAsia="Times New Roman" w:hAnsi="Times New Roman"/>
          <w:sz w:val="24"/>
          <w:szCs w:val="24"/>
        </w:rPr>
      </w:pPr>
      <w:bookmarkStart w:colFirst="0" w:colLast="0" w:name="_gmmpcdwz2cmg" w:id="1"/>
      <w:bookmarkEnd w:id="1"/>
      <w:r w:rsidDel="00000000" w:rsidR="00000000" w:rsidRPr="00000000">
        <w:rPr>
          <w:rtl w:val="0"/>
        </w:rPr>
      </w:r>
    </w:p>
    <w:p w:rsidR="00000000" w:rsidDel="00000000" w:rsidP="00000000" w:rsidRDefault="00000000" w:rsidRPr="00000000" w14:paraId="00000003">
      <w:pPr>
        <w:spacing w:line="240" w:lineRule="auto"/>
        <w:ind w:left="0" w:firstLine="0"/>
        <w:rPr>
          <w:rFonts w:ascii="Times New Roman" w:cs="Times New Roman" w:eastAsia="Times New Roman" w:hAnsi="Times New Roman"/>
          <w:sz w:val="24"/>
          <w:szCs w:val="24"/>
        </w:rPr>
      </w:pPr>
      <w:bookmarkStart w:colFirst="0" w:colLast="0" w:name="_4tn04h3bfwdm" w:id="2"/>
      <w:bookmarkEnd w:id="2"/>
      <w:r w:rsidDel="00000000" w:rsidR="00000000" w:rsidRPr="00000000">
        <w:rPr>
          <w:rtl w:val="0"/>
        </w:rPr>
      </w:r>
    </w:p>
    <w:p w:rsidR="00000000" w:rsidDel="00000000" w:rsidP="00000000" w:rsidRDefault="00000000" w:rsidRPr="00000000" w14:paraId="00000004">
      <w:pPr>
        <w:spacing w:line="240" w:lineRule="auto"/>
        <w:ind w:left="0" w:firstLine="0"/>
        <w:rPr>
          <w:rFonts w:ascii="Times New Roman" w:cs="Times New Roman" w:eastAsia="Times New Roman" w:hAnsi="Times New Roman"/>
          <w:sz w:val="24"/>
          <w:szCs w:val="24"/>
        </w:rPr>
      </w:pPr>
      <w:bookmarkStart w:colFirst="0" w:colLast="0" w:name="_mkxwp484o04j" w:id="3"/>
      <w:bookmarkEnd w:id="3"/>
      <w:r w:rsidDel="00000000" w:rsidR="00000000" w:rsidRPr="00000000">
        <w:rPr>
          <w:rtl w:val="0"/>
        </w:rPr>
      </w:r>
    </w:p>
    <w:p w:rsidR="00000000" w:rsidDel="00000000" w:rsidP="00000000" w:rsidRDefault="00000000" w:rsidRPr="00000000" w14:paraId="00000005">
      <w:pPr>
        <w:spacing w:line="240" w:lineRule="auto"/>
        <w:ind w:left="0" w:firstLine="0"/>
        <w:rPr>
          <w:rFonts w:ascii="Times New Roman" w:cs="Times New Roman" w:eastAsia="Times New Roman" w:hAnsi="Times New Roman"/>
          <w:sz w:val="24"/>
          <w:szCs w:val="24"/>
        </w:rPr>
      </w:pPr>
      <w:bookmarkStart w:colFirst="0" w:colLast="0" w:name="_w65tuvp0krbb" w:id="4"/>
      <w:bookmarkEnd w:id="4"/>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7">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8">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9">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 Almighty Ramses II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noteikumi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20751953125"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EGT Interactive Ltd. spēles programma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71948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veids – tiešsaistes spēļu automātu videospēle.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cilindri un 40 spēles līnijas.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laimesta kopsumma ir 96.00%.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203.1201171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bl>
      <w:tblPr>
        <w:tblStyle w:val="Table1"/>
        <w:tblW w:w="8980.799942016602" w:type="dxa"/>
        <w:jc w:val="left"/>
        <w:tblInd w:w="437.4400329589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19.000015258789"/>
        <w:gridCol w:w="2861.7999267578125"/>
        <w:tblGridChange w:id="0">
          <w:tblGrid>
            <w:gridCol w:w="6119.000015258789"/>
            <w:gridCol w:w="2861.7999267578125"/>
          </w:tblGrid>
        </w:tblGridChange>
      </w:tblGrid>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0.40 EUR</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40.00 EUR</w:t>
            </w:r>
          </w:p>
        </w:tc>
      </w:tr>
    </w:tb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Kārtība, kādā dalībnieks var piedalīties spēlē </w:t>
      </w:r>
      <w:r w:rsidDel="00000000" w:rsidR="00000000" w:rsidRPr="00000000">
        <w:rPr>
          <w:rtl w:val="0"/>
        </w:rPr>
      </w:r>
    </w:p>
    <w:p w:rsidR="00000000" w:rsidDel="00000000" w:rsidP="00000000" w:rsidRDefault="00000000" w:rsidRPr="00000000" w14:paraId="0000001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ind w:lef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000ff"/>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 nospiežot spēles ikonu “</w:t>
      </w:r>
      <w:r w:rsidDel="00000000" w:rsidR="00000000" w:rsidRPr="00000000">
        <w:rPr>
          <w:rFonts w:ascii="Times New Roman" w:cs="Times New Roman" w:eastAsia="Times New Roman" w:hAnsi="Times New Roman"/>
          <w:b w:val="1"/>
          <w:sz w:val="24"/>
          <w:szCs w:val="24"/>
          <w:rtl w:val="0"/>
        </w:rPr>
        <w:t xml:space="preserve">40 Almighty Ramses II”.</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Spēles norises apraksts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Aktīvo spēles līniju izvēle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 notiek uz 40 fiksētām izmaksu līnijām.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19946289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Likmes summas izvēle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2041015625" w:line="210.82725048065186" w:lineRule="auto"/>
        <w:ind w:left="0" w:right="476.400146484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Ar taustiņu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29285" cy="571500"/>
            <wp:effectExtent b="0" l="0" r="0" t="0"/>
            <wp:docPr id="10"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29285" cy="5715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palīdzību izvēlas kredītpunktu skaitu, kuru liks uz vienu spēles gājienu.  Kopējā likmju summa visai spēlei būs redzama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23900" cy="591185"/>
            <wp:effectExtent b="0" l="0" r="0" t="0"/>
            <wp:docPr id="9"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723900" cy="5911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logā.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6.240234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 spēlētājam pieejamo kredītpunktu skaits ir mazāks par kopējo likmju summu visai spēlei, tā ir  jāsamazina ar taustiņa “-”palīdzību.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Cilindru aktivizēšana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020263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uzsāktu spēli, spēlētājam jānospiež taustiņš “START”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23900" cy="591820"/>
            <wp:effectExtent b="0" l="0" r="0" t="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723900" cy="5918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 cilindri sāk griezties.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88867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Cilindru apstāšanās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Pēc 2 – 3 sekundēm cilindri automātiski apstājas.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8400268554688"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Laimests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996337890625" w:line="212.47777462005615" w:lineRule="auto"/>
        <w:ind w:left="0" w:right="756.160278320312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taustiņu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2900" cy="362585"/>
            <wp:effectExtent b="0" l="0" r="0" t="0"/>
            <wp:docPr id="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42900" cy="3625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var apskatīties laimējošo simbolu kombināciju un laimestu tabulu,  atbilstošu izvēlētai likmei.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996337890625" w:line="212.47777462005615" w:lineRule="auto"/>
        <w:ind w:left="0" w:right="756.160278320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Laimējošās kombinācijas skaita no kreisās uz labo pusi, izņemot Scatter.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1.040039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 uz vienas spēles līnijas ir divas laimējušās kombinācijas, kredītpunktus piešķir tikai par vērtīgāko  kombināciju.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Visas vienā spēles gājienā iegūtās laimestu kombinācijas summējas.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Nepareiza darbība atceļ visas spēles un izmaksas.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Laimestu summa redzama logā „WIN”.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0.161132812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Noslēdzoties spēles gājienam, iegūtais laimests tiek pieskaitīts spēlētāja jau esošajiem  kredītpunktiem. Aizverot spēles logu, viss laimests tiek pārskaitīts uz spēlētāja kontu sadaļā  „Bilance”.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459.8155689239502" w:lineRule="auto"/>
        <w:ind w:left="0" w:right="1621.1199951171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iegūtu šos līdzekļus, savā bankas kontā jāizmanto bankas pārskaitījuma metode.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459.8155689239502" w:lineRule="auto"/>
        <w:ind w:left="0" w:right="1621.1199951171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Spēles papildiezīmes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04931640625" w:line="217.39102363586426" w:lineRule="auto"/>
        <w:ind w:left="0" w:right="80.27954101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Iespējams izvēlēties spēles papildrežīmu: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53085" cy="362585"/>
            <wp:effectExtent b="0" l="0" r="0" t="0"/>
            <wp:docPr id="8"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53085" cy="3625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automāts sāks pats automātiski  spēlēt līdz beigsies kredītpunkti vai tiks nospiesta poga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53085" cy="363220"/>
            <wp:effectExtent b="0" l="0" r="0" t="0"/>
            <wp:docPr id="3"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553085" cy="36322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Automātisko spēļu laikā tās  notiek ar tādu pašu likmi, ar kādu veikts pēdējais gājiens pirms funkcijas aktivizēšanas.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04931640625" w:line="217.39102363586426" w:lineRule="auto"/>
        <w:ind w:left="0" w:right="80.279541015625" w:firstLine="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04931640625" w:line="217.39102363586426" w:lineRule="auto"/>
        <w:ind w:left="0" w:right="80.2795410156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Wild simbols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01513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633730" cy="513715"/>
            <wp:effectExtent b="0" l="0" r="0" t="0"/>
            <wp:docPr id="1"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633730" cy="5137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aizvieto visus simbolus izņemot Scatter.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6967773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Scatter simbols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9970703125" w:line="277.3660469055176" w:lineRule="auto"/>
        <w:ind w:left="0" w:right="547.35961914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40080" cy="510540"/>
            <wp:effectExtent b="0" l="0" r="0" t="0"/>
            <wp:docPr id="4"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640080" cy="5105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izkrīt uz 2., 3. un 4 ruļļiem un aktivizē bezmaksas griezienu bonusa spēli.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9970703125" w:line="277.3660469055176" w:lineRule="auto"/>
        <w:ind w:left="0" w:right="547.359619140625" w:firstLine="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9970703125" w:line="277.3660469055176" w:lineRule="auto"/>
        <w:ind w:left="0" w:right="547.3596191406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Bezmaksas griezienu bonusa spēle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343.8621139526367" w:lineRule="auto"/>
        <w:ind w:left="0" w:right="0.161132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Scatter simboli uz 2., 3. un 4 ruļļiem piešķir spēlētājam 10 bezmaksas griezienus ar kustīgiem  simboliem.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79345703125" w:line="344.8618412017822" w:lineRule="auto"/>
        <w:ind w:left="0" w:right="-2.76000976562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Bezmaksas griezienu laikā ja simbols izkrīt 1 rullī un jebkurā pozīcijā uz 3., 4. vai 5. ruļļiem, tad  pozīcijas starp šiem ruļļiem arī tiks aizpildītas ar šo simbolu. Laimests tiks izmaksāts pēc kustīgo  simbolu izplēšanās.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58557128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Bezmaksas griezienu laikā ir aktīvas pamatspēlē izvēlētas likmes un līnijas.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993408203125" w:line="343.86240005493164" w:lineRule="auto"/>
        <w:ind w:left="0" w:right="2234.959106445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Bezmaksas griezienu laikā ir iespējams iegūt papildus bezmaksas griezienus.  Bezmaksas griezienu laikā tiek izmantots alternatīvais ruļļu komplekts.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9.125976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Izmaksu tabula: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182617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5940425" cy="3469640"/>
            <wp:effectExtent b="0" l="0" r="0" t="0"/>
            <wp:docPr id="2"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5940425" cy="346964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5852160" cy="3291840"/>
            <wp:effectExtent b="0" l="0" r="0" t="0"/>
            <wp:docPr id="7"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5852160" cy="329184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Bonusa spēle “Jackpot cards”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24020385742188" w:line="251.89913749694824" w:lineRule="auto"/>
        <w:ind w:left="0" w:right="894.03930664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“Jackpot cards” bonusa spēle var tikt uzsākts pēc jebkura grieziena pēc nejaušības principa  Spēlētājam tiek piedāvātas 12 aizklātas kārtis.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083740234375" w:line="229.9079990386963" w:lineRule="auto"/>
        <w:ind w:left="0" w:right="514.199218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Klikšķinot uz kārtīm, tās tiek atvērtas. Spēle beidzas, kad tiek atklātas 3 vienādas masts kārtis.  Spēlētājs iegūst atklātajai kāršu masts atbilstošu džekpotu.</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083740234375" w:line="229.9079990386963" w:lineRule="auto"/>
        <w:ind w:left="0" w:right="514.19921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Džekpota laimestu nevar dubultot, uzklikšķinot “GAMBLE”.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458984375" w:line="229.90779876708984" w:lineRule="auto"/>
        <w:ind w:left="0" w:right="85.51879882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Džekpotu vērtības parādītas ekrāna augšdaļā: Bonusa spēle “Jackpot cards” ir progresīvie džekpoti,  kas nozīmē, ka no katras spēles likmes 1% tiek pieskaitītā džekpotu uzkrājumam vienādās 0.25%  proporcijās katram džekpotam.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Laimesta dubultošana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4053478240967" w:lineRule="auto"/>
        <w:ind w:left="0" w:right="-6.40014648437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Pamatspēles laimesta gadījumā nospiežot pogu “GAMBLE”, ir iespējams divkāršot laimestu.  Spēles ekrānā rādās viena kārts, kurai, uzminot krāsu, laimests tiek dubultots. Gadījumā, ja spēlētājs  neuzmin krāsu, laimests tiek zaudēts. Krāsu var minēt līdz 4 reizēm. Lai iegūtu laimestu kopējā  kredītu kontā jānospiež poga “COLLECT”.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279052734375" w:line="240" w:lineRule="auto"/>
        <w:ind w:left="0" w:right="4041.40014648437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Spēles beigas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 beidzas, ja spēlētāja rīcībā vairs nav kredītpunktu, vai arī spēlētājs vēlas beigt spēli.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8701171875" w:line="240" w:lineRule="auto"/>
        <w:ind w:left="0" w:right="3331.24023437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Laimesta saņemšanas norise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spacing w:after="160" w:line="259" w:lineRule="auto"/>
        <w:ind w:lef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1fob9te" w:id="5"/>
      <w:bookmarkEnd w:id="5"/>
      <w:r w:rsidDel="00000000" w:rsidR="00000000" w:rsidRPr="00000000">
        <w:rPr>
          <w:rFonts w:ascii="Times New Roman" w:cs="Times New Roman" w:eastAsia="Times New Roman" w:hAnsi="Times New Roman"/>
          <w:sz w:val="24"/>
          <w:szCs w:val="24"/>
          <w:rtl w:val="0"/>
        </w:rPr>
        <w:t xml:space="preserve">Laimests tiek automātiski ieskaitīts klienta Spins.lv kontā.</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64.8939037322998" w:lineRule="auto"/>
        <w:ind w:left="0" w:right="-5.04028320312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minimālā izmaksa ir 10 EUR, tas tiek apstiprināts 1 darbdienas laikā un nonāk  spēlētāja bankas kontā 1-3 darbdienu laikā. Laimestiem jābūt saskaņā ar Noteikumiem. Laimestu,  kas: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2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nepārsniedz 720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euro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izmaksā nekavējoties;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56088066101074" w:lineRule="auto"/>
        <w:ind w:left="0" w:right="-3.0004882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pārsniedz 720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euro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bet nepārsniedz 14 300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euro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izmaksā 24 stundu laikā;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56088066101074" w:lineRule="auto"/>
        <w:ind w:left="0" w:right="-3.0004882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pārsniedz 14 300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euro,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izmaksā 30 dienu laikā un ne vairāk kā divos maksājumos; pirmo  maksājumu 30% apmērā no laimesta izmaksā 15 dienu laikā, bet otro maksājumu 70% apmērā  izmaksā ne vēlāk kā 30 dienu laikā.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585693359375" w:line="240" w:lineRule="auto"/>
        <w:ind w:left="0" w:right="3240.039672851562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Pretenziju izskatīšanas kārtība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spacing w:line="240" w:lineRule="auto"/>
        <w:ind w:left="0" w:firstLine="0"/>
        <w:rPr>
          <w:rFonts w:ascii="Times New Roman" w:cs="Times New Roman" w:eastAsia="Times New Roman" w:hAnsi="Times New Roman"/>
          <w:sz w:val="24"/>
          <w:szCs w:val="24"/>
        </w:rPr>
      </w:pPr>
      <w:bookmarkStart w:colFirst="0" w:colLast="0" w:name="_3znysh7" w:id="6"/>
      <w:bookmarkEnd w:id="6"/>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sectPr>
      <w:pgSz w:h="16820" w:w="11900" w:orient="portrait"/>
      <w:pgMar w:bottom="859.6800994873047" w:top="5.001220703125" w:left="701.7600250244141" w:right="1495.2001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image" Target="media/image9.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7.png"/><Relationship Id="rId14" Type="http://schemas.openxmlformats.org/officeDocument/2006/relationships/image" Target="media/image3.png"/><Relationship Id="rId17" Type="http://schemas.openxmlformats.org/officeDocument/2006/relationships/hyperlink" Target="mailto:support@spins.lv" TargetMode="External"/><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4.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